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0001639723</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TripActions,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2859" w:hanging="215"/>
        <w:spacing w:after="0" w:line="302" w:lineRule="auto"/>
        <w:rPr>
          <w:sz w:val="20"/>
          <w:szCs w:val="20"/>
          <w:color w:val="auto"/>
        </w:rPr>
      </w:pPr>
      <w:r>
        <w:rPr>
          <w:rFonts w:ascii="Arial" w:cs="Arial" w:eastAsia="Arial" w:hAnsi="Arial"/>
          <w:sz w:val="22"/>
          <w:szCs w:val="22"/>
          <w:color w:val="auto"/>
        </w:rPr>
        <w:t>X Within Last Five Years (Specify Year) 2015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TripActions, Inc.</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81" w:right="1080" w:hanging="281"/>
        <w:spacing w:after="0" w:line="281" w:lineRule="auto"/>
        <w:tabs>
          <w:tab w:leader="none" w:pos="281"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1"/>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509" w:lineRule="exact"/>
        <w:rPr>
          <w:sz w:val="24"/>
          <w:szCs w:val="24"/>
          <w:color w:val="auto"/>
        </w:rPr>
      </w:pPr>
    </w:p>
    <w:p>
      <w:pPr>
        <w:sectPr>
          <w:pgSz w:w="11900" w:h="16838" w:orient="portrait"/>
          <w:cols w:equalWidth="0" w:num="2">
            <w:col w:w="6959" w:space="720"/>
            <w:col w:w="3741"/>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4200" w:type="dxa"/>
            <w:vAlign w:val="bottom"/>
            <w:gridSpan w:val="2"/>
          </w:tcPr>
          <w:p>
            <w:pPr>
              <w:ind w:left="1820"/>
              <w:spacing w:after="0"/>
              <w:rPr>
                <w:sz w:val="20"/>
                <w:szCs w:val="20"/>
                <w:color w:val="auto"/>
              </w:rPr>
            </w:pPr>
            <w:r>
              <w:rPr>
                <w:rFonts w:ascii="Arial" w:cs="Arial" w:eastAsia="Arial" w:hAnsi="Arial"/>
                <w:sz w:val="22"/>
                <w:szCs w:val="22"/>
                <w:b w:val="1"/>
                <w:bCs w:val="1"/>
                <w:color w:val="auto"/>
              </w:rPr>
              <w:t>Street Address 1</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80" w:type="dxa"/>
            <w:vAlign w:val="bottom"/>
            <w:gridSpan w:val="2"/>
          </w:tcPr>
          <w:p>
            <w:pPr>
              <w:jc w:val="right"/>
              <w:ind w:right="2852"/>
              <w:spacing w:after="0"/>
              <w:rPr>
                <w:sz w:val="20"/>
                <w:szCs w:val="20"/>
                <w:color w:val="auto"/>
              </w:rPr>
            </w:pPr>
            <w:r>
              <w:rPr>
                <w:rFonts w:ascii="Arial" w:cs="Arial" w:eastAsia="Arial" w:hAnsi="Arial"/>
                <w:sz w:val="22"/>
                <w:szCs w:val="22"/>
                <w:b w:val="1"/>
                <w:bCs w:val="1"/>
                <w:color w:val="auto"/>
              </w:rPr>
              <w:t>Street Address 2</w:t>
            </w:r>
          </w:p>
        </w:tc>
      </w:tr>
      <w:tr>
        <w:trPr>
          <w:trHeight w:val="297"/>
        </w:trPr>
        <w:tc>
          <w:tcPr>
            <w:tcW w:w="4200" w:type="dxa"/>
            <w:vAlign w:val="bottom"/>
            <w:gridSpan w:val="2"/>
          </w:tcPr>
          <w:p>
            <w:pPr>
              <w:ind w:left="40"/>
              <w:spacing w:after="0"/>
              <w:rPr>
                <w:sz w:val="20"/>
                <w:szCs w:val="20"/>
                <w:color w:val="auto"/>
              </w:rPr>
            </w:pPr>
            <w:r>
              <w:rPr>
                <w:rFonts w:ascii="Arial" w:cs="Arial" w:eastAsia="Arial" w:hAnsi="Arial"/>
                <w:sz w:val="22"/>
                <w:szCs w:val="22"/>
                <w:color w:val="auto"/>
              </w:rPr>
              <w:t>444 CASTRO STREET, SUITE 303</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1100"/>
              <w:spacing w:after="0"/>
              <w:rPr>
                <w:sz w:val="20"/>
                <w:szCs w:val="20"/>
                <w:color w:val="auto"/>
              </w:rPr>
            </w:pPr>
            <w:r>
              <w:rPr>
                <w:rFonts w:ascii="Arial" w:cs="Arial" w:eastAsia="Arial" w:hAnsi="Arial"/>
                <w:sz w:val="22"/>
                <w:szCs w:val="22"/>
                <w:b w:val="1"/>
                <w:bCs w:val="1"/>
                <w:color w:val="auto"/>
              </w:rPr>
              <w:t>City</w:t>
            </w:r>
          </w:p>
        </w:tc>
        <w:tc>
          <w:tcPr>
            <w:tcW w:w="3140" w:type="dxa"/>
            <w:vAlign w:val="bottom"/>
            <w:gridSpan w:val="2"/>
          </w:tcPr>
          <w:p>
            <w:pPr>
              <w:ind w:left="240"/>
              <w:spacing w:after="0"/>
              <w:rPr>
                <w:sz w:val="20"/>
                <w:szCs w:val="20"/>
                <w:color w:val="auto"/>
              </w:rPr>
            </w:pPr>
            <w:r>
              <w:rPr>
                <w:rFonts w:ascii="Arial" w:cs="Arial" w:eastAsia="Arial" w:hAnsi="Arial"/>
                <w:sz w:val="22"/>
                <w:szCs w:val="22"/>
                <w:b w:val="1"/>
                <w:bCs w:val="1"/>
                <w:color w:val="auto"/>
              </w:rPr>
              <w:t>State/Province/Country</w:t>
            </w:r>
          </w:p>
        </w:tc>
        <w:tc>
          <w:tcPr>
            <w:tcW w:w="1900" w:type="dxa"/>
            <w:vAlign w:val="bottom"/>
            <w:gridSpan w:val="2"/>
          </w:tcPr>
          <w:p>
            <w:pPr>
              <w:jc w:val="right"/>
              <w:ind w:right="312"/>
              <w:spacing w:after="0"/>
              <w:rPr>
                <w:sz w:val="20"/>
                <w:szCs w:val="20"/>
                <w:color w:val="auto"/>
              </w:rPr>
            </w:pPr>
            <w:r>
              <w:rPr>
                <w:rFonts w:ascii="Arial" w:cs="Arial" w:eastAsia="Arial" w:hAnsi="Arial"/>
                <w:sz w:val="22"/>
                <w:szCs w:val="22"/>
                <w:b w:val="1"/>
                <w:bCs w:val="1"/>
                <w:color w:val="auto"/>
                <w:w w:val="90"/>
              </w:rPr>
              <w:t>ZIP/PostalCode</w:t>
            </w:r>
          </w:p>
        </w:tc>
        <w:tc>
          <w:tcPr>
            <w:tcW w:w="3840" w:type="dxa"/>
            <w:vAlign w:val="bottom"/>
          </w:tcPr>
          <w:p>
            <w:pPr>
              <w:jc w:val="right"/>
              <w:ind w:right="1212"/>
              <w:spacing w:after="0"/>
              <w:rPr>
                <w:sz w:val="20"/>
                <w:szCs w:val="20"/>
                <w:color w:val="auto"/>
              </w:rPr>
            </w:pPr>
            <w:r>
              <w:rPr>
                <w:rFonts w:ascii="Arial" w:cs="Arial" w:eastAsia="Arial" w:hAnsi="Arial"/>
                <w:sz w:val="22"/>
                <w:szCs w:val="22"/>
                <w:b w:val="1"/>
                <w:bCs w:val="1"/>
                <w:color w:val="auto"/>
                <w:w w:val="98"/>
              </w:rPr>
              <w:t>Phone Number of Issuer</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MOUNTAIN VIEW</w:t>
            </w:r>
          </w:p>
        </w:tc>
        <w:tc>
          <w:tcPr>
            <w:tcW w:w="1660" w:type="dxa"/>
            <w:vAlign w:val="bottom"/>
          </w:tcPr>
          <w:p>
            <w:pPr>
              <w:ind w:left="80"/>
              <w:spacing w:after="0"/>
              <w:rPr>
                <w:sz w:val="20"/>
                <w:szCs w:val="20"/>
                <w:color w:val="auto"/>
              </w:rPr>
            </w:pPr>
            <w:r>
              <w:rPr>
                <w:rFonts w:ascii="Arial" w:cs="Arial" w:eastAsia="Arial" w:hAnsi="Arial"/>
                <w:sz w:val="22"/>
                <w:szCs w:val="22"/>
                <w:color w:val="auto"/>
              </w:rPr>
              <w:t>CALIFORNIA</w:t>
            </w:r>
          </w:p>
        </w:tc>
        <w:tc>
          <w:tcPr>
            <w:tcW w:w="2340" w:type="dxa"/>
            <w:vAlign w:val="bottom"/>
            <w:gridSpan w:val="2"/>
          </w:tcPr>
          <w:p>
            <w:pPr>
              <w:jc w:val="right"/>
              <w:ind w:right="712"/>
              <w:spacing w:after="0"/>
              <w:rPr>
                <w:sz w:val="20"/>
                <w:szCs w:val="20"/>
                <w:color w:val="auto"/>
              </w:rPr>
            </w:pPr>
            <w:r>
              <w:rPr>
                <w:rFonts w:ascii="Arial" w:cs="Arial" w:eastAsia="Arial" w:hAnsi="Arial"/>
                <w:sz w:val="22"/>
                <w:szCs w:val="22"/>
                <w:color w:val="auto"/>
              </w:rPr>
              <w:t>94041</w:t>
            </w:r>
          </w:p>
        </w:tc>
        <w:tc>
          <w:tcPr>
            <w:tcW w:w="1040" w:type="dxa"/>
            <w:vAlign w:val="bottom"/>
          </w:tcPr>
          <w:p>
            <w:pPr>
              <w:spacing w:after="0"/>
              <w:rPr>
                <w:sz w:val="24"/>
                <w:szCs w:val="24"/>
                <w:color w:val="auto"/>
              </w:rPr>
            </w:pPr>
          </w:p>
        </w:tc>
        <w:tc>
          <w:tcPr>
            <w:tcW w:w="3840" w:type="dxa"/>
            <w:vAlign w:val="bottom"/>
          </w:tcPr>
          <w:p>
            <w:pPr>
              <w:jc w:val="right"/>
              <w:ind w:right="2352"/>
              <w:spacing w:after="0"/>
              <w:rPr>
                <w:sz w:val="20"/>
                <w:szCs w:val="20"/>
                <w:color w:val="auto"/>
              </w:rPr>
            </w:pPr>
            <w:r>
              <w:rPr>
                <w:rFonts w:ascii="Arial" w:cs="Arial" w:eastAsia="Arial" w:hAnsi="Arial"/>
                <w:sz w:val="22"/>
                <w:szCs w:val="22"/>
                <w:color w:val="auto"/>
                <w:w w:val="99"/>
              </w:rPr>
              <w:t>650-988-8500</w:t>
            </w:r>
          </w:p>
        </w:tc>
      </w:tr>
      <w:tr>
        <w:trPr>
          <w:trHeight w:val="500"/>
        </w:trPr>
        <w:tc>
          <w:tcPr>
            <w:tcW w:w="2540" w:type="dxa"/>
            <w:vAlign w:val="bottom"/>
          </w:tcPr>
          <w:p>
            <w:pPr>
              <w:spacing w:after="0"/>
              <w:rPr>
                <w:sz w:val="20"/>
                <w:szCs w:val="20"/>
                <w:color w:val="auto"/>
              </w:rPr>
            </w:pPr>
            <w:r>
              <w:rPr>
                <w:rFonts w:ascii="Arial" w:cs="Arial" w:eastAsia="Arial" w:hAnsi="Arial"/>
                <w:sz w:val="22"/>
                <w:szCs w:val="22"/>
                <w:color w:val="auto"/>
              </w:rPr>
              <w:t>3. Related Persons</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1660" w:type="dxa"/>
            <w:vAlign w:val="bottom"/>
          </w:tcPr>
          <w:p>
            <w:pPr>
              <w:spacing w:after="0"/>
              <w:rPr>
                <w:sz w:val="24"/>
                <w:szCs w:val="24"/>
                <w:color w:val="auto"/>
              </w:rPr>
            </w:pPr>
          </w:p>
        </w:tc>
        <w:tc>
          <w:tcPr>
            <w:tcW w:w="1480" w:type="dxa"/>
            <w:vAlign w:val="bottom"/>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Cohen</w:t>
            </w:r>
          </w:p>
        </w:tc>
        <w:tc>
          <w:tcPr>
            <w:tcW w:w="1660" w:type="dxa"/>
            <w:vAlign w:val="bottom"/>
          </w:tcPr>
          <w:p>
            <w:pPr>
              <w:ind w:left="920"/>
              <w:spacing w:after="0"/>
              <w:rPr>
                <w:sz w:val="20"/>
                <w:szCs w:val="20"/>
                <w:color w:val="auto"/>
              </w:rPr>
            </w:pPr>
            <w:r>
              <w:rPr>
                <w:rFonts w:ascii="Arial" w:cs="Arial" w:eastAsia="Arial" w:hAnsi="Arial"/>
                <w:sz w:val="22"/>
                <w:szCs w:val="22"/>
                <w:color w:val="auto"/>
              </w:rPr>
              <w:t>Ariel</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1660" w:type="dxa"/>
            <w:vAlign w:val="bottom"/>
          </w:tcPr>
          <w:p>
            <w:pPr>
              <w:spacing w:after="0"/>
              <w:rPr>
                <w:sz w:val="24"/>
                <w:szCs w:val="24"/>
                <w:color w:val="auto"/>
              </w:rPr>
            </w:pPr>
          </w:p>
        </w:tc>
        <w:tc>
          <w:tcPr>
            <w:tcW w:w="2340" w:type="dxa"/>
            <w:vAlign w:val="bottom"/>
            <w:gridSpan w:val="2"/>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w w:val="89"/>
              </w:rPr>
              <w:t>444 Castro Street, Suite 303</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4000" w:type="dxa"/>
            <w:vAlign w:val="bottom"/>
            <w:gridSpan w:val="3"/>
          </w:tcPr>
          <w:p>
            <w:pPr>
              <w:jc w:val="center"/>
              <w:ind w:left="107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Mountain View</w:t>
            </w:r>
          </w:p>
        </w:tc>
        <w:tc>
          <w:tcPr>
            <w:tcW w:w="3140" w:type="dxa"/>
            <w:vAlign w:val="bottom"/>
            <w:gridSpan w:val="2"/>
          </w:tcPr>
          <w:p>
            <w:pPr>
              <w:ind w:left="920"/>
              <w:spacing w:after="0"/>
              <w:rPr>
                <w:sz w:val="20"/>
                <w:szCs w:val="20"/>
                <w:color w:val="auto"/>
              </w:rPr>
            </w:pPr>
            <w:r>
              <w:rPr>
                <w:rFonts w:ascii="Arial" w:cs="Arial" w:eastAsia="Arial" w:hAnsi="Arial"/>
                <w:sz w:val="22"/>
                <w:szCs w:val="22"/>
                <w:color w:val="auto"/>
              </w:rPr>
              <w:t>CALIFORNIA</w:t>
            </w:r>
          </w:p>
        </w:tc>
        <w:tc>
          <w:tcPr>
            <w:tcW w:w="860" w:type="dxa"/>
            <w:vAlign w:val="bottom"/>
          </w:tcPr>
          <w:p>
            <w:pPr>
              <w:spacing w:after="0"/>
              <w:rPr>
                <w:sz w:val="24"/>
                <w:szCs w:val="24"/>
                <w:color w:val="auto"/>
              </w:rPr>
            </w:pPr>
          </w:p>
        </w:tc>
        <w:tc>
          <w:tcPr>
            <w:tcW w:w="1040" w:type="dxa"/>
            <w:vAlign w:val="bottom"/>
          </w:tcPr>
          <w:p>
            <w:pPr>
              <w:jc w:val="right"/>
              <w:ind w:right="72"/>
              <w:spacing w:after="0"/>
              <w:rPr>
                <w:sz w:val="20"/>
                <w:szCs w:val="20"/>
                <w:color w:val="auto"/>
              </w:rPr>
            </w:pPr>
            <w:r>
              <w:rPr>
                <w:rFonts w:ascii="Arial" w:cs="Arial" w:eastAsia="Arial" w:hAnsi="Arial"/>
                <w:sz w:val="22"/>
                <w:szCs w:val="22"/>
                <w:color w:val="auto"/>
              </w:rPr>
              <w:t>94041</w:t>
            </w:r>
          </w:p>
        </w:tc>
        <w:tc>
          <w:tcPr>
            <w:tcW w:w="3840" w:type="dxa"/>
            <w:vAlign w:val="bottom"/>
          </w:tcPr>
          <w:p>
            <w:pPr>
              <w:spacing w:after="0"/>
              <w:rPr>
                <w:sz w:val="24"/>
                <w:szCs w:val="24"/>
                <w:color w:val="auto"/>
              </w:rPr>
            </w:pP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1480" w:type="dxa"/>
            <w:vAlign w:val="bottom"/>
          </w:tcPr>
          <w:p>
            <w:pPr>
              <w:ind w:left="12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13"/>
        </w:trPr>
        <w:tc>
          <w:tcPr>
            <w:tcW w:w="254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3840" w:type="dxa"/>
            <w:vAlign w:val="bottom"/>
            <w:tcBorders>
              <w:bottom w:val="single" w:sz="8" w:color="9A9A9A"/>
            </w:tcBorders>
          </w:tcPr>
          <w:p>
            <w:pPr>
              <w:spacing w:after="0"/>
              <w:rPr>
                <w:sz w:val="18"/>
                <w:szCs w:val="18"/>
                <w:color w:val="auto"/>
              </w:rPr>
            </w:pPr>
          </w:p>
        </w:tc>
      </w:tr>
      <w:tr>
        <w:trPr>
          <w:trHeight w:val="402"/>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1660" w:type="dxa"/>
            <w:vAlign w:val="bottom"/>
          </w:tcPr>
          <w:p>
            <w:pPr>
              <w:spacing w:after="0"/>
              <w:rPr>
                <w:sz w:val="24"/>
                <w:szCs w:val="24"/>
                <w:color w:val="auto"/>
              </w:rPr>
            </w:pPr>
          </w:p>
        </w:tc>
        <w:tc>
          <w:tcPr>
            <w:tcW w:w="1480" w:type="dxa"/>
            <w:vAlign w:val="bottom"/>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Twig</w:t>
            </w:r>
          </w:p>
        </w:tc>
        <w:tc>
          <w:tcPr>
            <w:tcW w:w="1660" w:type="dxa"/>
            <w:vAlign w:val="bottom"/>
          </w:tcPr>
          <w:p>
            <w:pPr>
              <w:ind w:left="920"/>
              <w:spacing w:after="0"/>
              <w:rPr>
                <w:sz w:val="20"/>
                <w:szCs w:val="20"/>
                <w:color w:val="auto"/>
              </w:rPr>
            </w:pPr>
            <w:r>
              <w:rPr>
                <w:rFonts w:ascii="Arial" w:cs="Arial" w:eastAsia="Arial" w:hAnsi="Arial"/>
                <w:sz w:val="22"/>
                <w:szCs w:val="22"/>
                <w:color w:val="auto"/>
              </w:rPr>
              <w:t>Ilan</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1660" w:type="dxa"/>
            <w:vAlign w:val="bottom"/>
          </w:tcPr>
          <w:p>
            <w:pPr>
              <w:spacing w:after="0"/>
              <w:rPr>
                <w:sz w:val="24"/>
                <w:szCs w:val="24"/>
                <w:color w:val="auto"/>
              </w:rPr>
            </w:pPr>
          </w:p>
        </w:tc>
        <w:tc>
          <w:tcPr>
            <w:tcW w:w="2340" w:type="dxa"/>
            <w:vAlign w:val="bottom"/>
            <w:gridSpan w:val="2"/>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w w:val="89"/>
              </w:rPr>
              <w:t>444 Castro Street, Suite 303</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4000" w:type="dxa"/>
            <w:vAlign w:val="bottom"/>
            <w:gridSpan w:val="3"/>
          </w:tcPr>
          <w:p>
            <w:pPr>
              <w:jc w:val="center"/>
              <w:ind w:left="107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Mountain View</w:t>
            </w:r>
          </w:p>
        </w:tc>
        <w:tc>
          <w:tcPr>
            <w:tcW w:w="3140" w:type="dxa"/>
            <w:vAlign w:val="bottom"/>
            <w:gridSpan w:val="2"/>
          </w:tcPr>
          <w:p>
            <w:pPr>
              <w:ind w:left="920"/>
              <w:spacing w:after="0"/>
              <w:rPr>
                <w:sz w:val="20"/>
                <w:szCs w:val="20"/>
                <w:color w:val="auto"/>
              </w:rPr>
            </w:pPr>
            <w:r>
              <w:rPr>
                <w:rFonts w:ascii="Arial" w:cs="Arial" w:eastAsia="Arial" w:hAnsi="Arial"/>
                <w:sz w:val="22"/>
                <w:szCs w:val="22"/>
                <w:color w:val="auto"/>
              </w:rPr>
              <w:t>CALIFORNIA</w:t>
            </w:r>
          </w:p>
        </w:tc>
        <w:tc>
          <w:tcPr>
            <w:tcW w:w="860" w:type="dxa"/>
            <w:vAlign w:val="bottom"/>
          </w:tcPr>
          <w:p>
            <w:pPr>
              <w:spacing w:after="0"/>
              <w:rPr>
                <w:sz w:val="24"/>
                <w:szCs w:val="24"/>
                <w:color w:val="auto"/>
              </w:rPr>
            </w:pPr>
          </w:p>
        </w:tc>
        <w:tc>
          <w:tcPr>
            <w:tcW w:w="1040" w:type="dxa"/>
            <w:vAlign w:val="bottom"/>
          </w:tcPr>
          <w:p>
            <w:pPr>
              <w:jc w:val="right"/>
              <w:ind w:right="72"/>
              <w:spacing w:after="0"/>
              <w:rPr>
                <w:sz w:val="20"/>
                <w:szCs w:val="20"/>
                <w:color w:val="auto"/>
              </w:rPr>
            </w:pPr>
            <w:r>
              <w:rPr>
                <w:rFonts w:ascii="Arial" w:cs="Arial" w:eastAsia="Arial" w:hAnsi="Arial"/>
                <w:sz w:val="22"/>
                <w:szCs w:val="22"/>
                <w:color w:val="auto"/>
              </w:rPr>
              <w:t>94041</w:t>
            </w:r>
          </w:p>
        </w:tc>
        <w:tc>
          <w:tcPr>
            <w:tcW w:w="3840" w:type="dxa"/>
            <w:vAlign w:val="bottom"/>
          </w:tcPr>
          <w:p>
            <w:pPr>
              <w:spacing w:after="0"/>
              <w:rPr>
                <w:sz w:val="24"/>
                <w:szCs w:val="24"/>
                <w:color w:val="auto"/>
              </w:rPr>
            </w:pP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1480" w:type="dxa"/>
            <w:vAlign w:val="bottom"/>
          </w:tcPr>
          <w:p>
            <w:pPr>
              <w:ind w:left="12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Zeev</w:t>
      </w:r>
      <w:r>
        <w:rPr>
          <w:sz w:val="20"/>
          <w:szCs w:val="20"/>
          <w:color w:val="auto"/>
        </w:rPr>
        <w:tab/>
      </w:r>
      <w:r>
        <w:rPr>
          <w:rFonts w:ascii="Arial" w:cs="Arial" w:eastAsia="Arial" w:hAnsi="Arial"/>
          <w:sz w:val="22"/>
          <w:szCs w:val="22"/>
          <w:color w:val="auto"/>
        </w:rPr>
        <w:t>Oren</w:t>
      </w:r>
    </w:p>
    <w:p>
      <w:pPr>
        <w:spacing w:after="0" w:line="38" w:lineRule="exact"/>
        <w:rPr>
          <w:sz w:val="20"/>
          <w:szCs w:val="20"/>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444 Castro Street, Suite 303</w:t>
      </w:r>
    </w:p>
    <w:p>
      <w:pPr>
        <w:spacing w:after="0" w:line="38"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Mountain View</w:t>
      </w:r>
      <w:r>
        <w:rPr>
          <w:sz w:val="20"/>
          <w:szCs w:val="20"/>
          <w:color w:val="auto"/>
        </w:rPr>
        <w:tab/>
      </w:r>
      <w:r>
        <w:rPr>
          <w:rFonts w:ascii="Arial" w:cs="Arial" w:eastAsia="Arial" w:hAnsi="Arial"/>
          <w:sz w:val="22"/>
          <w:szCs w:val="22"/>
          <w:color w:val="auto"/>
        </w:rPr>
        <w:t>CALIFORNIA</w:t>
      </w:r>
      <w:r>
        <w:rPr>
          <w:sz w:val="20"/>
          <w:szCs w:val="20"/>
          <w:color w:val="auto"/>
        </w:rPr>
        <w:tab/>
      </w:r>
      <w:r>
        <w:rPr>
          <w:rFonts w:ascii="Arial" w:cs="Arial" w:eastAsia="Arial" w:hAnsi="Arial"/>
          <w:sz w:val="19"/>
          <w:szCs w:val="19"/>
          <w:color w:val="auto"/>
        </w:rPr>
        <w:t>94041</w:t>
      </w:r>
    </w:p>
    <w:p>
      <w:pPr>
        <w:spacing w:after="0" w:line="65"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53"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919"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53"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219"/>
          </w:cols>
          <w:pgMar w:left="240" w:top="153" w:right="1440" w:bottom="0" w:gutter="0" w:footer="0" w:header="0"/>
          <w:type w:val="continuous"/>
        </w:sectPr>
      </w:pPr>
    </w:p>
    <w:p>
      <w:pPr>
        <w:spacing w:after="0" w:line="3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40"/>
        <w:spacing w:after="0"/>
        <w:tabs>
          <w:tab w:leader="none" w:pos="222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ectPr>
          <w:pgSz w:w="11900" w:h="16838" w:orient="portrait"/>
          <w:cols w:equalWidth="0" w:num="2">
            <w:col w:w="3940" w:space="720"/>
            <w:col w:w="5559"/>
          </w:cols>
          <w:pgMar w:left="240" w:top="153"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4180" w:type="dxa"/>
            <w:vAlign w:val="bottom"/>
          </w:tcPr>
          <w:p>
            <w:pPr>
              <w:ind w:left="140"/>
              <w:spacing w:after="0"/>
              <w:rPr>
                <w:sz w:val="20"/>
                <w:szCs w:val="20"/>
                <w:color w:val="auto"/>
              </w:rPr>
            </w:pPr>
            <w:r>
              <w:rPr>
                <w:rFonts w:ascii="Arial" w:cs="Arial" w:eastAsia="Arial" w:hAnsi="Arial"/>
                <w:sz w:val="22"/>
                <w:szCs w:val="22"/>
                <w:color w:val="auto"/>
              </w:rPr>
              <w:t>X Rule 506(b)</w:t>
            </w:r>
          </w:p>
        </w:tc>
        <w:tc>
          <w:tcPr>
            <w:tcW w:w="2580" w:type="dxa"/>
            <w:vAlign w:val="bottom"/>
            <w:gridSpan w:val="2"/>
          </w:tcPr>
          <w:p>
            <w:pPr>
              <w:ind w:left="520"/>
              <w:spacing w:after="0"/>
              <w:rPr>
                <w:sz w:val="20"/>
                <w:szCs w:val="20"/>
                <w:color w:val="auto"/>
              </w:rPr>
            </w:pPr>
            <w:r>
              <w:rPr>
                <w:rFonts w:ascii="Arial" w:cs="Arial" w:eastAsia="Arial" w:hAnsi="Arial"/>
                <w:sz w:val="22"/>
                <w:szCs w:val="22"/>
                <w:color w:val="auto"/>
              </w:rPr>
              <w:t>Section 3(c)(4)</w:t>
            </w:r>
          </w:p>
        </w:tc>
        <w:tc>
          <w:tcPr>
            <w:tcW w:w="2060" w:type="dxa"/>
            <w:vAlign w:val="bottom"/>
          </w:tcPr>
          <w:p>
            <w:pPr>
              <w:ind w:left="120"/>
              <w:spacing w:after="0"/>
              <w:rPr>
                <w:sz w:val="20"/>
                <w:szCs w:val="20"/>
                <w:color w:val="auto"/>
              </w:rPr>
            </w:pPr>
            <w:r>
              <w:rPr>
                <w:rFonts w:ascii="Arial" w:cs="Arial" w:eastAsia="Arial" w:hAnsi="Arial"/>
                <w:sz w:val="22"/>
                <w:szCs w:val="22"/>
                <w:color w:val="auto"/>
              </w:rPr>
              <w:t>Section 3(c)(12)</w:t>
            </w:r>
          </w:p>
        </w:tc>
        <w:tc>
          <w:tcPr>
            <w:tcW w:w="0" w:type="dxa"/>
            <w:vAlign w:val="bottom"/>
          </w:tcPr>
          <w:p>
            <w:pPr>
              <w:spacing w:after="0"/>
              <w:rPr>
                <w:sz w:val="1"/>
                <w:szCs w:val="1"/>
                <w:color w:val="auto"/>
              </w:rPr>
            </w:pPr>
          </w:p>
        </w:tc>
      </w:tr>
      <w:tr>
        <w:trPr>
          <w:trHeight w:val="297"/>
        </w:trPr>
        <w:tc>
          <w:tcPr>
            <w:tcW w:w="4180" w:type="dxa"/>
            <w:vAlign w:val="bottom"/>
          </w:tcPr>
          <w:p>
            <w:pPr>
              <w:ind w:left="360"/>
              <w:spacing w:after="0"/>
              <w:rPr>
                <w:sz w:val="20"/>
                <w:szCs w:val="20"/>
                <w:color w:val="auto"/>
              </w:rPr>
            </w:pPr>
            <w:r>
              <w:rPr>
                <w:rFonts w:ascii="Arial" w:cs="Arial" w:eastAsia="Arial" w:hAnsi="Arial"/>
                <w:sz w:val="22"/>
                <w:szCs w:val="22"/>
                <w:color w:val="auto"/>
              </w:rPr>
              <w:t>Rule 506(c)</w:t>
            </w:r>
          </w:p>
        </w:tc>
        <w:tc>
          <w:tcPr>
            <w:tcW w:w="2580" w:type="dxa"/>
            <w:vAlign w:val="bottom"/>
            <w:gridSpan w:val="2"/>
            <w:vMerge w:val="restart"/>
          </w:tcPr>
          <w:p>
            <w:pPr>
              <w:ind w:left="520"/>
              <w:spacing w:after="0"/>
              <w:rPr>
                <w:sz w:val="20"/>
                <w:szCs w:val="20"/>
                <w:color w:val="auto"/>
              </w:rPr>
            </w:pPr>
            <w:r>
              <w:rPr>
                <w:rFonts w:ascii="Arial" w:cs="Arial" w:eastAsia="Arial" w:hAnsi="Arial"/>
                <w:sz w:val="22"/>
                <w:szCs w:val="22"/>
                <w:color w:val="auto"/>
              </w:rPr>
              <w:t>Section 3(c)(5)</w:t>
            </w:r>
          </w:p>
        </w:tc>
        <w:tc>
          <w:tcPr>
            <w:tcW w:w="2060" w:type="dxa"/>
            <w:vAlign w:val="bottom"/>
            <w:vMerge w:val="restart"/>
          </w:tcPr>
          <w:p>
            <w:pPr>
              <w:ind w:left="120"/>
              <w:spacing w:after="0"/>
              <w:rPr>
                <w:sz w:val="20"/>
                <w:szCs w:val="20"/>
                <w:color w:val="auto"/>
              </w:rPr>
            </w:pPr>
            <w:r>
              <w:rPr>
                <w:rFonts w:ascii="Arial" w:cs="Arial" w:eastAsia="Arial" w:hAnsi="Arial"/>
                <w:sz w:val="22"/>
                <w:szCs w:val="22"/>
                <w:color w:val="auto"/>
              </w:rPr>
              <w:t>Section 3(c)(13)</w:t>
            </w:r>
          </w:p>
        </w:tc>
        <w:tc>
          <w:tcPr>
            <w:tcW w:w="0" w:type="dxa"/>
            <w:vAlign w:val="bottom"/>
          </w:tcPr>
          <w:p>
            <w:pPr>
              <w:spacing w:after="0"/>
              <w:rPr>
                <w:sz w:val="1"/>
                <w:szCs w:val="1"/>
                <w:color w:val="auto"/>
              </w:rPr>
            </w:pPr>
          </w:p>
        </w:tc>
      </w:tr>
      <w:tr>
        <w:trPr>
          <w:trHeight w:val="81"/>
        </w:trPr>
        <w:tc>
          <w:tcPr>
            <w:tcW w:w="4180" w:type="dxa"/>
            <w:vAlign w:val="bottom"/>
            <w:vMerge w:val="restart"/>
          </w:tcPr>
          <w:p>
            <w:pPr>
              <w:ind w:left="360"/>
              <w:spacing w:after="0"/>
              <w:rPr>
                <w:sz w:val="20"/>
                <w:szCs w:val="20"/>
                <w:color w:val="auto"/>
              </w:rPr>
            </w:pPr>
            <w:r>
              <w:rPr>
                <w:rFonts w:ascii="Arial" w:cs="Arial" w:eastAsia="Arial" w:hAnsi="Arial"/>
                <w:sz w:val="22"/>
                <w:szCs w:val="22"/>
                <w:color w:val="auto"/>
              </w:rPr>
              <w:t>Securities Act Section 4(a)(5)</w:t>
            </w:r>
          </w:p>
        </w:tc>
        <w:tc>
          <w:tcPr>
            <w:tcW w:w="2580" w:type="dxa"/>
            <w:vAlign w:val="bottom"/>
            <w:gridSpan w:val="2"/>
            <w:vMerge w:val="continue"/>
          </w:tcPr>
          <w:p>
            <w:pPr>
              <w:spacing w:after="0"/>
              <w:rPr>
                <w:sz w:val="7"/>
                <w:szCs w:val="7"/>
                <w:color w:val="auto"/>
              </w:rPr>
            </w:pPr>
          </w:p>
        </w:tc>
        <w:tc>
          <w:tcPr>
            <w:tcW w:w="2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180" w:type="dxa"/>
            <w:vAlign w:val="bottom"/>
            <w:vMerge w:val="continue"/>
          </w:tcPr>
          <w:p>
            <w:pPr>
              <w:spacing w:after="0"/>
              <w:rPr>
                <w:sz w:val="18"/>
                <w:szCs w:val="18"/>
                <w:color w:val="auto"/>
              </w:rPr>
            </w:pPr>
          </w:p>
        </w:tc>
        <w:tc>
          <w:tcPr>
            <w:tcW w:w="2580" w:type="dxa"/>
            <w:vAlign w:val="bottom"/>
            <w:gridSpan w:val="2"/>
            <w:vMerge w:val="restart"/>
          </w:tcPr>
          <w:p>
            <w:pPr>
              <w:ind w:left="520"/>
              <w:spacing w:after="0"/>
              <w:rPr>
                <w:sz w:val="20"/>
                <w:szCs w:val="20"/>
                <w:color w:val="auto"/>
              </w:rPr>
            </w:pPr>
            <w:r>
              <w:rPr>
                <w:rFonts w:ascii="Arial" w:cs="Arial" w:eastAsia="Arial" w:hAnsi="Arial"/>
                <w:sz w:val="22"/>
                <w:szCs w:val="22"/>
                <w:color w:val="auto"/>
              </w:rPr>
              <w:t>Section 3(c)(6)</w:t>
            </w:r>
          </w:p>
        </w:tc>
        <w:tc>
          <w:tcPr>
            <w:tcW w:w="2060" w:type="dxa"/>
            <w:vAlign w:val="bottom"/>
            <w:vMerge w:val="restart"/>
          </w:tcPr>
          <w:p>
            <w:pPr>
              <w:ind w:left="120"/>
              <w:spacing w:after="0"/>
              <w:rPr>
                <w:sz w:val="20"/>
                <w:szCs w:val="20"/>
                <w:color w:val="auto"/>
              </w:rPr>
            </w:pPr>
            <w:r>
              <w:rPr>
                <w:rFonts w:ascii="Arial" w:cs="Arial" w:eastAsia="Arial" w:hAnsi="Arial"/>
                <w:sz w:val="22"/>
                <w:szCs w:val="22"/>
                <w:color w:val="auto"/>
              </w:rPr>
              <w:t>Section 3(c)(14)</w:t>
            </w: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2580" w:type="dxa"/>
            <w:vAlign w:val="bottom"/>
            <w:gridSpan w:val="2"/>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3(c)(7)</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80" w:type="dxa"/>
            <w:vAlign w:val="bottom"/>
          </w:tcPr>
          <w:p>
            <w:pPr>
              <w:spacing w:after="0"/>
              <w:rPr>
                <w:sz w:val="20"/>
                <w:szCs w:val="20"/>
                <w:color w:val="auto"/>
              </w:rPr>
            </w:pPr>
            <w:r>
              <w:rPr>
                <w:rFonts w:ascii="Arial" w:cs="Arial" w:eastAsia="Arial" w:hAnsi="Arial"/>
                <w:sz w:val="22"/>
                <w:szCs w:val="22"/>
                <w:color w:val="auto"/>
              </w:rPr>
              <w:t>7. Type of Filing</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w w:val="94"/>
              </w:rPr>
              <w:t>X New Notice  Date of First Sale 2016-02-12</w:t>
            </w:r>
          </w:p>
        </w:tc>
        <w:tc>
          <w:tcPr>
            <w:tcW w:w="2580" w:type="dxa"/>
            <w:vAlign w:val="bottom"/>
            <w:gridSpan w:val="2"/>
          </w:tcPr>
          <w:p>
            <w:pPr>
              <w:jc w:val="center"/>
              <w:ind w:right="232"/>
              <w:spacing w:after="0"/>
              <w:rPr>
                <w:sz w:val="20"/>
                <w:szCs w:val="20"/>
                <w:color w:val="auto"/>
              </w:rPr>
            </w:pPr>
            <w:r>
              <w:rPr>
                <w:rFonts w:ascii="Arial" w:cs="Arial" w:eastAsia="Arial" w:hAnsi="Arial"/>
                <w:sz w:val="22"/>
                <w:szCs w:val="22"/>
                <w:color w:val="auto"/>
                <w:w w:val="88"/>
              </w:rPr>
              <w:t>First Sale Yet to Occur</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ind w:left="40"/>
              <w:spacing w:after="0"/>
              <w:rPr>
                <w:sz w:val="20"/>
                <w:szCs w:val="20"/>
                <w:color w:val="auto"/>
              </w:rPr>
            </w:pPr>
            <w:r>
              <w:rPr>
                <w:rFonts w:ascii="Arial" w:cs="Arial" w:eastAsia="Arial" w:hAnsi="Arial"/>
                <w:sz w:val="22"/>
                <w:szCs w:val="22"/>
                <w:color w:val="auto"/>
                <w:w w:val="91"/>
              </w:rPr>
              <w:t>Does the Issuer intend this offering to last more than one year?</w:t>
            </w:r>
          </w:p>
        </w:tc>
        <w:tc>
          <w:tcPr>
            <w:tcW w:w="1080" w:type="dxa"/>
            <w:vAlign w:val="bottom"/>
          </w:tcPr>
          <w:p>
            <w:pPr>
              <w:ind w:left="100"/>
              <w:spacing w:after="0"/>
              <w:rPr>
                <w:sz w:val="20"/>
                <w:szCs w:val="20"/>
                <w:color w:val="auto"/>
              </w:rPr>
            </w:pPr>
            <w:r>
              <w:rPr>
                <w:rFonts w:ascii="Arial" w:cs="Arial" w:eastAsia="Arial" w:hAnsi="Arial"/>
                <w:sz w:val="22"/>
                <w:szCs w:val="22"/>
                <w:color w:val="auto"/>
              </w:rPr>
              <w:t>Yes X No</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spacing w:after="0"/>
              <w:rPr>
                <w:sz w:val="20"/>
                <w:szCs w:val="20"/>
                <w:color w:val="auto"/>
              </w:rPr>
            </w:pPr>
            <w:r>
              <w:rPr>
                <w:rFonts w:ascii="Arial" w:cs="Arial" w:eastAsia="Arial" w:hAnsi="Arial"/>
                <w:sz w:val="22"/>
                <w:szCs w:val="22"/>
                <w:color w:val="auto"/>
              </w:rPr>
              <w:t>9. Type(s) of Securities Offered (select all that apply)</w:t>
            </w: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rPr>
              <w:t>X Equity</w:t>
            </w:r>
          </w:p>
        </w:tc>
        <w:tc>
          <w:tcPr>
            <w:tcW w:w="1500" w:type="dxa"/>
            <w:vAlign w:val="bottom"/>
          </w:tcPr>
          <w:p>
            <w:pPr>
              <w:spacing w:after="0"/>
              <w:rPr>
                <w:sz w:val="24"/>
                <w:szCs w:val="24"/>
                <w:color w:val="auto"/>
              </w:rPr>
            </w:pP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w w:val="87"/>
              </w:rPr>
              <w:t>Pooled Investment Fund Interests</w:t>
            </w: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Debt</w:t>
            </w:r>
          </w:p>
        </w:tc>
        <w:tc>
          <w:tcPr>
            <w:tcW w:w="1500" w:type="dxa"/>
            <w:vAlign w:val="bottom"/>
          </w:tcPr>
          <w:p>
            <w:pPr>
              <w:spacing w:after="0"/>
              <w:rPr>
                <w:sz w:val="24"/>
                <w:szCs w:val="24"/>
                <w:color w:val="auto"/>
              </w:rPr>
            </w:pP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w w:val="98"/>
              </w:rPr>
              <w:t>Tenant-in-Common Securities</w:t>
            </w:r>
          </w:p>
        </w:tc>
        <w:tc>
          <w:tcPr>
            <w:tcW w:w="0" w:type="dxa"/>
            <w:vAlign w:val="bottom"/>
          </w:tcPr>
          <w:p>
            <w:pPr>
              <w:spacing w:after="0"/>
              <w:rPr>
                <w:sz w:val="1"/>
                <w:szCs w:val="1"/>
                <w:color w:val="auto"/>
              </w:rPr>
            </w:pPr>
          </w:p>
        </w:tc>
      </w:tr>
      <w:tr>
        <w:trPr>
          <w:trHeight w:val="297"/>
        </w:trPr>
        <w:tc>
          <w:tcPr>
            <w:tcW w:w="5680" w:type="dxa"/>
            <w:vAlign w:val="bottom"/>
            <w:gridSpan w:val="2"/>
          </w:tcPr>
          <w:p>
            <w:pPr>
              <w:ind w:left="260"/>
              <w:spacing w:after="0"/>
              <w:rPr>
                <w:sz w:val="20"/>
                <w:szCs w:val="20"/>
                <w:color w:val="auto"/>
              </w:rPr>
            </w:pPr>
            <w:r>
              <w:rPr>
                <w:rFonts w:ascii="Arial" w:cs="Arial" w:eastAsia="Arial" w:hAnsi="Arial"/>
                <w:sz w:val="22"/>
                <w:szCs w:val="22"/>
                <w:color w:val="auto"/>
                <w:w w:val="94"/>
              </w:rPr>
              <w:t>Option, Warrant or Other Right to Acquire Another Security</w:t>
            </w:r>
          </w:p>
        </w:tc>
        <w:tc>
          <w:tcPr>
            <w:tcW w:w="3140" w:type="dxa"/>
            <w:vAlign w:val="bottom"/>
            <w:gridSpan w:val="2"/>
          </w:tcPr>
          <w:p>
            <w:pPr>
              <w:ind w:left="2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680" w:type="dxa"/>
            <w:vAlign w:val="bottom"/>
            <w:gridSpan w:val="2"/>
          </w:tcPr>
          <w:p>
            <w:pPr>
              <w:ind w:left="260"/>
              <w:spacing w:after="0"/>
              <w:rPr>
                <w:sz w:val="20"/>
                <w:szCs w:val="20"/>
                <w:color w:val="auto"/>
              </w:rPr>
            </w:pPr>
            <w:r>
              <w:rPr>
                <w:rFonts w:ascii="Arial" w:cs="Arial" w:eastAsia="Arial" w:hAnsi="Arial"/>
                <w:sz w:val="22"/>
                <w:szCs w:val="22"/>
                <w:color w:val="auto"/>
                <w:w w:val="91"/>
              </w:rPr>
              <w:t>Security to be Acquired Upon Exercise of Option, Warrant or</w:t>
            </w:r>
          </w:p>
        </w:tc>
        <w:tc>
          <w:tcPr>
            <w:tcW w:w="3140" w:type="dxa"/>
            <w:vAlign w:val="bottom"/>
            <w:gridSpan w:val="2"/>
            <w:vMerge w:val="restart"/>
          </w:tcPr>
          <w:p>
            <w:pPr>
              <w:ind w:left="240"/>
              <w:spacing w:after="0"/>
              <w:rPr>
                <w:sz w:val="20"/>
                <w:szCs w:val="20"/>
                <w:color w:val="auto"/>
              </w:rPr>
            </w:pPr>
            <w:r>
              <w:rPr>
                <w:rFonts w:ascii="Arial" w:cs="Arial" w:eastAsia="Arial" w:hAnsi="Arial"/>
                <w:sz w:val="22"/>
                <w:szCs w:val="22"/>
                <w:color w:val="auto"/>
              </w:rPr>
              <w:t>Other (describe)</w:t>
            </w:r>
          </w:p>
        </w:tc>
        <w:tc>
          <w:tcPr>
            <w:tcW w:w="0" w:type="dxa"/>
            <w:vAlign w:val="bottom"/>
          </w:tcPr>
          <w:p>
            <w:pPr>
              <w:spacing w:after="0"/>
              <w:rPr>
                <w:sz w:val="1"/>
                <w:szCs w:val="1"/>
                <w:color w:val="auto"/>
              </w:rPr>
            </w:pPr>
          </w:p>
        </w:tc>
      </w:tr>
      <w:tr>
        <w:trPr>
          <w:trHeight w:val="153"/>
        </w:trPr>
        <w:tc>
          <w:tcPr>
            <w:tcW w:w="418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500" w:type="dxa"/>
            <w:vAlign w:val="bottom"/>
          </w:tcPr>
          <w:p>
            <w:pPr>
              <w:spacing w:after="0"/>
              <w:rPr>
                <w:sz w:val="13"/>
                <w:szCs w:val="13"/>
                <w:color w:val="auto"/>
              </w:rPr>
            </w:pPr>
          </w:p>
        </w:tc>
        <w:tc>
          <w:tcPr>
            <w:tcW w:w="31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8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0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020" w:type="dxa"/>
            <w:vAlign w:val="bottom"/>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80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02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80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2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20" w:type="dxa"/>
            <w:vAlign w:val="bottom"/>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18" w:right="279" w:bottom="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jc w:val="right"/>
        <w:ind w:left="80" w:right="480"/>
        <w:spacing w:after="0" w:line="416" w:lineRule="auto"/>
        <w:rPr>
          <w:sz w:val="20"/>
          <w:szCs w:val="20"/>
          <w:color w:val="auto"/>
        </w:rPr>
      </w:pPr>
      <w:r>
        <w:rPr>
          <w:rFonts w:ascii="Arial" w:cs="Arial" w:eastAsia="Arial" w:hAnsi="Arial"/>
          <w:sz w:val="22"/>
          <w:szCs w:val="22"/>
          <w:color w:val="auto"/>
        </w:rPr>
        <w:t xml:space="preserve">(Associated) Broker or Dealer X None </w:t>
      </w:r>
      <w:r>
        <w:rPr>
          <w:rFonts w:ascii="Arial" w:cs="Arial" w:eastAsia="Arial" w:hAnsi="Arial"/>
          <w:sz w:val="22"/>
          <w:szCs w:val="22"/>
          <w:b w:val="1"/>
          <w:bCs w:val="1"/>
          <w:color w:val="auto"/>
        </w:rPr>
        <w:t>Street Address 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jc w:val="both"/>
        <w:ind w:left="80"/>
        <w:spacing w:after="0" w:line="247" w:lineRule="auto"/>
        <w:rPr>
          <w:sz w:val="20"/>
          <w:szCs w:val="20"/>
          <w:color w:val="auto"/>
        </w:rPr>
      </w:pPr>
      <w:r>
        <w:rPr>
          <w:rFonts w:ascii="Arial" w:cs="Arial" w:eastAsia="Arial" w:hAnsi="Arial"/>
          <w:sz w:val="22"/>
          <w:szCs w:val="22"/>
          <w:color w:val="auto"/>
        </w:rPr>
        <w:t>State(s) of Solicitation (select all that apply) Check â€œAll Statesâ€ or check individual States</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spacing w:after="0" w:line="251" w:lineRule="auto"/>
        <w:rPr>
          <w:sz w:val="20"/>
          <w:szCs w:val="20"/>
          <w:color w:val="auto"/>
        </w:rPr>
      </w:pPr>
      <w:r>
        <w:rPr>
          <w:rFonts w:ascii="Arial" w:cs="Arial" w:eastAsia="Arial" w:hAnsi="Arial"/>
          <w:sz w:val="22"/>
          <w:szCs w:val="22"/>
          <w:color w:val="auto"/>
        </w:rPr>
        <w:t>(Associated) Broker or Dealer CRD Number</w:t>
      </w:r>
    </w:p>
    <w:p>
      <w:pPr>
        <w:spacing w:after="0" w:line="46" w:lineRule="exact"/>
        <w:rPr>
          <w:sz w:val="20"/>
          <w:szCs w:val="20"/>
          <w:color w:val="auto"/>
        </w:rPr>
      </w:pPr>
    </w:p>
    <w:p>
      <w:pPr>
        <w:ind w:right="140" w:firstLine="1490"/>
        <w:spacing w:after="0" w:line="454" w:lineRule="auto"/>
        <w:rPr>
          <w:sz w:val="20"/>
          <w:szCs w:val="20"/>
          <w:color w:val="auto"/>
        </w:rPr>
      </w:pPr>
      <w:r>
        <w:rPr>
          <w:rFonts w:ascii="Arial" w:cs="Arial" w:eastAsia="Arial" w:hAnsi="Arial"/>
          <w:sz w:val="21"/>
          <w:szCs w:val="21"/>
          <w:b w:val="1"/>
          <w:bCs w:val="1"/>
          <w:color w:val="auto"/>
        </w:rPr>
        <w:t xml:space="preserve">Street Address 2 </w:t>
      </w:r>
      <w:r>
        <w:rPr>
          <w:rFonts w:ascii="Arial" w:cs="Arial" w:eastAsia="Arial" w:hAnsi="Arial"/>
          <w:sz w:val="21"/>
          <w:szCs w:val="21"/>
          <w:color w:val="auto"/>
        </w:rPr>
        <w:t>State/Province/Country</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559" w:lineRule="exact"/>
        <w:rPr>
          <w:sz w:val="20"/>
          <w:szCs w:val="20"/>
          <w:color w:val="auto"/>
        </w:rPr>
      </w:pPr>
    </w:p>
    <w:p>
      <w:pPr>
        <w:sectPr>
          <w:pgSz w:w="11900" w:h="16838" w:orient="portrait"/>
          <w:cols w:equalWidth="0" w:num="4">
            <w:col w:w="3960" w:space="580"/>
            <w:col w:w="520" w:space="400"/>
            <w:col w:w="3140" w:space="620"/>
            <w:col w:w="2160"/>
          </w:cols>
          <w:pgMar w:left="240" w:top="118" w:right="279" w:bottom="0" w:gutter="0" w:footer="0" w:header="0"/>
          <w:type w:val="continuous"/>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4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$9,999,997</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Total Amount Sold</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$9,124,972</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w w:val="90"/>
              </w:rPr>
              <w:t>Total Remaining to be Sold</w:t>
            </w:r>
          </w:p>
        </w:tc>
        <w:tc>
          <w:tcPr>
            <w:tcW w:w="1020" w:type="dxa"/>
            <w:vAlign w:val="bottom"/>
          </w:tcPr>
          <w:p>
            <w:pPr>
              <w:jc w:val="right"/>
              <w:spacing w:after="0"/>
              <w:rPr>
                <w:sz w:val="20"/>
                <w:szCs w:val="20"/>
                <w:color w:val="auto"/>
              </w:rPr>
            </w:pPr>
            <w:r>
              <w:rPr>
                <w:rFonts w:ascii="Arial" w:cs="Arial" w:eastAsia="Arial" w:hAnsi="Arial"/>
                <w:sz w:val="22"/>
                <w:szCs w:val="22"/>
                <w:color w:val="auto"/>
              </w:rPr>
              <w:t>$875,025</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ectPr>
          <w:pgSz w:w="11900" w:h="16838" w:orient="portrait"/>
          <w:cols w:equalWidth="0" w:num="1">
            <w:col w:w="11380"/>
          </w:cols>
          <w:pgMar w:left="240" w:top="118" w:right="279" w:bottom="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15. Sales Commissions &amp; Finder's Fees Expenses</w:t>
      </w:r>
    </w:p>
    <w:p>
      <w:pPr>
        <w:spacing w:after="0" w:line="207"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516"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516"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516"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280" w:type="dxa"/>
            <w:vAlign w:val="bottom"/>
            <w:tcBorders>
              <w:top w:val="single" w:sz="8" w:color="2C2C2C"/>
              <w:bottom w:val="single" w:sz="8" w:color="808080"/>
            </w:tcBorders>
          </w:tcPr>
          <w:p>
            <w:pPr>
              <w:ind w:left="8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040" w:type="dxa"/>
            <w:vAlign w:val="bottom"/>
            <w:tcBorders>
              <w:top w:val="single" w:sz="8" w:color="2C2C2C"/>
              <w:bottom w:val="single" w:sz="8" w:color="808080"/>
            </w:tcBorders>
          </w:tcPr>
          <w:p>
            <w:pPr>
              <w:ind w:left="5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180" w:type="dxa"/>
            <w:vAlign w:val="bottom"/>
            <w:tcBorders>
              <w:top w:val="single" w:sz="8" w:color="2C2C2C"/>
              <w:bottom w:val="single" w:sz="8" w:color="808080"/>
            </w:tcBorders>
          </w:tcPr>
          <w:p>
            <w:pPr>
              <w:ind w:left="38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3160" w:type="dxa"/>
            <w:vAlign w:val="bottom"/>
            <w:tcBorders>
              <w:top w:val="single" w:sz="8" w:color="2C2C2C"/>
              <w:bottom w:val="single" w:sz="8" w:color="808080"/>
            </w:tcBorders>
          </w:tcPr>
          <w:p>
            <w:pPr>
              <w:ind w:left="13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80" w:type="dxa"/>
            <w:vAlign w:val="bottom"/>
            <w:tcBorders>
              <w:top w:val="single" w:sz="8" w:color="2C2C2C"/>
              <w:bottom w:val="single" w:sz="8" w:color="808080"/>
            </w:tcBorders>
          </w:tcPr>
          <w:p>
            <w:pPr>
              <w:jc w:val="right"/>
              <w:ind w:right="4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2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TripActions, Inc.</w:t>
            </w:r>
          </w:p>
        </w:tc>
        <w:tc>
          <w:tcPr>
            <w:tcW w:w="20" w:type="dxa"/>
            <w:vAlign w:val="bottom"/>
          </w:tcPr>
          <w:p>
            <w:pPr>
              <w:spacing w:after="0"/>
              <w:rPr>
                <w:sz w:val="22"/>
                <w:szCs w:val="22"/>
                <w:color w:val="auto"/>
              </w:rPr>
            </w:pPr>
          </w:p>
        </w:tc>
        <w:tc>
          <w:tcPr>
            <w:tcW w:w="20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Ariel Cohen</w:t>
            </w:r>
          </w:p>
        </w:tc>
        <w:tc>
          <w:tcPr>
            <w:tcW w:w="20" w:type="dxa"/>
            <w:vAlign w:val="bottom"/>
          </w:tcPr>
          <w:p>
            <w:pPr>
              <w:spacing w:after="0"/>
              <w:rPr>
                <w:sz w:val="22"/>
                <w:szCs w:val="22"/>
                <w:color w:val="auto"/>
              </w:rPr>
            </w:pPr>
          </w:p>
        </w:tc>
        <w:tc>
          <w:tcPr>
            <w:tcW w:w="21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Ariel Cohen</w:t>
            </w:r>
          </w:p>
        </w:tc>
        <w:tc>
          <w:tcPr>
            <w:tcW w:w="40" w:type="dxa"/>
            <w:vAlign w:val="bottom"/>
          </w:tcPr>
          <w:p>
            <w:pPr>
              <w:spacing w:after="0"/>
              <w:rPr>
                <w:sz w:val="22"/>
                <w:szCs w:val="22"/>
                <w:color w:val="auto"/>
              </w:rPr>
            </w:pPr>
          </w:p>
        </w:tc>
        <w:tc>
          <w:tcPr>
            <w:tcW w:w="31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580" w:type="dxa"/>
            <w:vAlign w:val="bottom"/>
            <w:tcBorders>
              <w:top w:val="single" w:sz="8" w:color="2C2C2C"/>
              <w:bottom w:val="single" w:sz="8" w:color="808080"/>
            </w:tcBorders>
          </w:tcPr>
          <w:p>
            <w:pPr>
              <w:jc w:val="right"/>
              <w:ind w:right="432"/>
              <w:spacing w:after="0"/>
              <w:rPr>
                <w:sz w:val="20"/>
                <w:szCs w:val="20"/>
                <w:color w:val="auto"/>
              </w:rPr>
            </w:pPr>
            <w:r>
              <w:rPr>
                <w:rFonts w:ascii="Arial" w:cs="Arial" w:eastAsia="Arial" w:hAnsi="Arial"/>
                <w:sz w:val="22"/>
                <w:szCs w:val="22"/>
                <w:color w:val="auto"/>
                <w:w w:val="90"/>
              </w:rPr>
              <w:t>2016-02-29</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2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1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51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12"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2020-01-19T18:53:49Z</dcterms:created>
  <dcterms:modified xsi:type="dcterms:W3CDTF">2020-01-19T18:53:49Z</dcterms:modified>
</cp:coreProperties>
</file>