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Sindicich Michael Eric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NAVAN,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3045 PARK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Navan,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NAVN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65"/>
        <w:spacing w:after="0"/>
        <w:rPr>
          <w:sz w:val="20"/>
          <w:szCs w:val="20"/>
          <w:color w:val="auto"/>
        </w:rPr>
      </w:pPr>
      <w:r>
        <w:rPr>
          <w:rFonts w:ascii="Times New Roman" w:cs="Times New Roman" w:eastAsia="Times New Roman" w:hAnsi="Times New Roman"/>
          <w:sz w:val="17"/>
          <w:szCs w:val="17"/>
          <w:color w:val="0000FF"/>
        </w:rPr>
        <w:t>President</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PALO ALTO</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94306</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03/20/2026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2,206</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8.6176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308,308</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(RSUs).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$8.57 to $8.62,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64,269 RSUs, each of which represents a contingent right to receive one share of Issuer's Class A Common Stock upon vesting.</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Howard Baik, Attorney-in-  </w:t>
      </w:r>
      <w:r>
        <w:rPr>
          <w:rFonts w:ascii="Times New Roman" w:cs="Times New Roman" w:eastAsia="Times New Roman" w:hAnsi="Times New Roman"/>
          <w:sz w:val="34"/>
          <w:szCs w:val="34"/>
          <w:color w:val="0000FF"/>
          <w:vertAlign w:val="subscript"/>
        </w:rPr>
        <w:t>03/24/2026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85077" TargetMode="External"/><Relationship Id="rId14"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2026-03-24T16:37:31Z</dcterms:created>
  <dcterms:modified xsi:type="dcterms:W3CDTF">2026-03-24T16:37:31Z</dcterms:modified>
</cp:coreProperties>
</file>