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0002085077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283"/>
              <w:jc w:val="left"/>
              <w:rPr/>
            </w:pPr>
            <w:r>
              <w:rPr/>
              <w:t>Name of Issuer</w:t>
            </w:r>
          </w:p>
        </w:tc>
        <w:tc>
          <w:tcPr>
            <w:tcW w:w="4442" w:type="dxa"/>
            <w:tcBorders/>
            <w:vAlign w:val="center"/>
          </w:tcPr>
          <w:p>
            <w:pPr>
              <w:pStyle w:val="TableContents"/>
              <w:bidi w:val="0"/>
              <w:spacing w:before="0" w:after="0"/>
              <w:jc w:val="left"/>
              <w:rPr/>
            </w:pPr>
            <w:r>
              <w:rPr/>
              <w:t>NAVAN, INC.</w:t>
            </w:r>
          </w:p>
        </w:tc>
      </w:tr>
      <w:tr>
        <w:trPr/>
        <w:tc>
          <w:tcPr>
            <w:tcW w:w="5763" w:type="dxa"/>
            <w:tcBorders/>
            <w:vAlign w:val="center"/>
          </w:tcPr>
          <w:p>
            <w:pPr>
              <w:pStyle w:val="TableContents"/>
              <w:bidi w:val="0"/>
              <w:spacing w:before="0" w:after="283"/>
              <w:jc w:val="left"/>
              <w:rPr/>
            </w:pPr>
            <w:r>
              <w:rPr/>
              <w:t>SEC File Number</w:t>
            </w:r>
          </w:p>
        </w:tc>
        <w:tc>
          <w:tcPr>
            <w:tcW w:w="4442" w:type="dxa"/>
            <w:tcBorders/>
            <w:vAlign w:val="center"/>
          </w:tcPr>
          <w:p>
            <w:pPr>
              <w:pStyle w:val="TableContents"/>
              <w:bidi w:val="0"/>
              <w:spacing w:before="0" w:after="0"/>
              <w:jc w:val="left"/>
              <w:rPr/>
            </w:pPr>
            <w:r>
              <w:rPr/>
              <w:t>001-42922</w:t>
            </w:r>
          </w:p>
        </w:tc>
      </w:tr>
      <w:tr>
        <w:trPr/>
        <w:tc>
          <w:tcPr>
            <w:tcW w:w="5763" w:type="dxa"/>
            <w:tcBorders/>
            <w:vAlign w:val="center"/>
          </w:tcPr>
          <w:p>
            <w:pPr>
              <w:pStyle w:val="TableContents"/>
              <w:bidi w:val="0"/>
              <w:spacing w:before="0" w:after="283"/>
              <w:jc w:val="left"/>
              <w:rPr/>
            </w:pPr>
            <w:r>
              <w:rPr/>
              <w:t>Address of Issuer</w:t>
            </w:r>
          </w:p>
        </w:tc>
        <w:tc>
          <w:tcPr>
            <w:tcW w:w="4442" w:type="dxa"/>
            <w:tcBorders/>
            <w:vAlign w:val="center"/>
          </w:tcPr>
          <w:p>
            <w:pPr>
              <w:pStyle w:val="TableContents"/>
              <w:bidi w:val="0"/>
              <w:spacing w:before="0" w:after="0"/>
              <w:jc w:val="left"/>
              <w:rPr/>
            </w:pPr>
            <w:r>
              <w:rPr/>
              <w:t>260 CALIFORNIA AVENUE, FLOOR 2</w:t>
              <w:br/>
              <w:t>PALO ALTO</w:t>
              <w:br/>
              <w:t xml:space="preserve">CALIFORNIA </w:t>
              <w:br/>
              <w:t>94306</w:t>
            </w:r>
          </w:p>
        </w:tc>
      </w:tr>
      <w:tr>
        <w:trPr/>
        <w:tc>
          <w:tcPr>
            <w:tcW w:w="5763" w:type="dxa"/>
            <w:tcBorders/>
            <w:vAlign w:val="center"/>
          </w:tcPr>
          <w:p>
            <w:pPr>
              <w:pStyle w:val="TableContents"/>
              <w:bidi w:val="0"/>
              <w:spacing w:before="0" w:after="283"/>
              <w:jc w:val="left"/>
              <w:rPr/>
            </w:pPr>
            <w:r>
              <w:rPr/>
              <w:t>Phone</w:t>
            </w:r>
          </w:p>
        </w:tc>
        <w:tc>
          <w:tcPr>
            <w:tcW w:w="4442" w:type="dxa"/>
            <w:tcBorders/>
            <w:vAlign w:val="center"/>
          </w:tcPr>
          <w:p>
            <w:pPr>
              <w:pStyle w:val="TableContents"/>
              <w:bidi w:val="0"/>
              <w:spacing w:before="0" w:after="0"/>
              <w:jc w:val="left"/>
              <w:rPr/>
            </w:pPr>
            <w:r>
              <w:rPr/>
              <w:t>(650) 988-8500</w:t>
            </w:r>
          </w:p>
        </w:tc>
      </w:tr>
      <w:tr>
        <w:trPr/>
        <w:tc>
          <w:tcPr>
            <w:tcW w:w="5763" w:type="dxa"/>
            <w:tcBorders/>
            <w:vAlign w:val="center"/>
          </w:tcPr>
          <w:p>
            <w:pPr>
              <w:pStyle w:val="TableContents"/>
              <w:bidi w:val="0"/>
              <w:spacing w:before="0" w:after="283"/>
              <w:jc w:val="left"/>
              <w:rPr/>
            </w:pPr>
            <w:r>
              <w:rPr/>
              <w:t>Name of Person for Whose Account the Securities are To Be Sold</w:t>
            </w:r>
          </w:p>
        </w:tc>
        <w:tc>
          <w:tcPr>
            <w:tcW w:w="4442" w:type="dxa"/>
            <w:tcBorders/>
            <w:vAlign w:val="center"/>
          </w:tcPr>
          <w:p>
            <w:pPr>
              <w:pStyle w:val="TableContents"/>
              <w:bidi w:val="0"/>
              <w:spacing w:before="0" w:after="0"/>
              <w:jc w:val="left"/>
              <w:rPr/>
            </w:pPr>
            <w:r>
              <w:rPr/>
              <w:t>Michael E. Sindicich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2"/>
        <w:gridCol w:w="1173"/>
        <w:gridCol w:w="1382"/>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2"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 Common Stock</w:t>
            </w:r>
          </w:p>
        </w:tc>
        <w:tc>
          <w:tcPr>
            <w:tcW w:w="1522" w:type="dxa"/>
            <w:tcBorders/>
            <w:vAlign w:val="center"/>
          </w:tcPr>
          <w:p>
            <w:pPr>
              <w:pStyle w:val="TableContents"/>
              <w:bidi w:val="0"/>
              <w:spacing w:before="0" w:after="0"/>
              <w:jc w:val="left"/>
              <w:rPr/>
            </w:pPr>
            <w:r>
              <w:rPr/>
              <w:t>Morgan Stanley Smith Barney</w:t>
              <w:br/>
              <w:t>Executive Financial Services</w:t>
              <w:br/>
              <w:t>1 New York Plaza, 8th Floor</w:t>
              <w:br/>
              <w:t>New York   NY   10004</w:t>
            </w:r>
          </w:p>
        </w:tc>
        <w:tc>
          <w:tcPr>
            <w:tcW w:w="1173" w:type="dxa"/>
            <w:tcBorders/>
            <w:vAlign w:val="center"/>
          </w:tcPr>
          <w:p>
            <w:pPr>
              <w:pStyle w:val="TableContents"/>
              <w:bidi w:val="0"/>
              <w:spacing w:before="0" w:after="283"/>
              <w:jc w:val="left"/>
              <w:rPr/>
            </w:pPr>
            <w:r>
              <w:rPr/>
              <w:t>8977</w:t>
            </w:r>
          </w:p>
        </w:tc>
        <w:tc>
          <w:tcPr>
            <w:tcW w:w="1382" w:type="dxa"/>
            <w:tcBorders/>
            <w:vAlign w:val="center"/>
          </w:tcPr>
          <w:p>
            <w:pPr>
              <w:pStyle w:val="TableContents"/>
              <w:bidi w:val="0"/>
              <w:spacing w:before="0" w:after="283"/>
              <w:jc w:val="left"/>
              <w:rPr/>
            </w:pPr>
            <w:r>
              <w:rPr/>
              <w:t>191748.72</w:t>
            </w:r>
          </w:p>
        </w:tc>
        <w:tc>
          <w:tcPr>
            <w:tcW w:w="1556" w:type="dxa"/>
            <w:tcBorders/>
            <w:vAlign w:val="center"/>
          </w:tcPr>
          <w:p>
            <w:pPr>
              <w:pStyle w:val="TableContents"/>
              <w:bidi w:val="0"/>
              <w:spacing w:before="0" w:after="283"/>
              <w:jc w:val="left"/>
              <w:rPr/>
            </w:pPr>
            <w:r>
              <w:rPr/>
              <w:t>245369100</w:t>
            </w:r>
          </w:p>
        </w:tc>
        <w:tc>
          <w:tcPr>
            <w:tcW w:w="1569" w:type="dxa"/>
            <w:tcBorders/>
            <w:vAlign w:val="center"/>
          </w:tcPr>
          <w:p>
            <w:pPr>
              <w:pStyle w:val="TableContents"/>
              <w:bidi w:val="0"/>
              <w:spacing w:before="0" w:after="283"/>
              <w:jc w:val="left"/>
              <w:rPr/>
            </w:pPr>
            <w:r>
              <w:rPr/>
              <w:t>09/21/2026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01/22/2025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2124</w:t>
            </w:r>
          </w:p>
        </w:tc>
        <w:tc>
          <w:tcPr>
            <w:tcW w:w="1078" w:type="dxa"/>
            <w:tcBorders/>
            <w:vAlign w:val="center"/>
          </w:tcPr>
          <w:p>
            <w:pPr>
              <w:pStyle w:val="TableContents"/>
              <w:bidi w:val="0"/>
              <w:spacing w:before="0" w:after="283"/>
              <w:jc w:val="left"/>
              <w:rPr/>
            </w:pPr>
            <w:r>
              <w:rPr/>
              <w:t>01/22/2025</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05/21/2026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6853</w:t>
            </w:r>
          </w:p>
        </w:tc>
        <w:tc>
          <w:tcPr>
            <w:tcW w:w="1078" w:type="dxa"/>
            <w:tcBorders/>
            <w:vAlign w:val="center"/>
          </w:tcPr>
          <w:p>
            <w:pPr>
              <w:pStyle w:val="TableContents"/>
              <w:bidi w:val="0"/>
              <w:spacing w:before="0" w:after="283"/>
              <w:jc w:val="left"/>
              <w:rPr/>
            </w:pPr>
            <w:r>
              <w:rPr/>
              <w:t>05/21/2026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3"/>
        <w:gridCol w:w="2993"/>
        <w:gridCol w:w="954"/>
        <w:gridCol w:w="1574"/>
        <w:gridCol w:w="1701"/>
      </w:tblGrid>
      <w:tr>
        <w:trPr/>
        <w:tc>
          <w:tcPr>
            <w:tcW w:w="2983" w:type="dxa"/>
            <w:tcBorders/>
            <w:vAlign w:val="center"/>
          </w:tcPr>
          <w:p>
            <w:pPr>
              <w:pStyle w:val="TableHeading"/>
              <w:suppressLineNumbers/>
              <w:bidi w:val="0"/>
              <w:spacing w:before="0" w:after="283"/>
              <w:jc w:val="center"/>
              <w:rPr/>
            </w:pPr>
            <w:r>
              <w:rPr/>
              <w:t>Name and Address of Seller</w:t>
            </w:r>
          </w:p>
        </w:tc>
        <w:tc>
          <w:tcPr>
            <w:tcW w:w="2993"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01" w:type="dxa"/>
            <w:tcBorders/>
            <w:vAlign w:val="center"/>
          </w:tcPr>
          <w:p>
            <w:pPr>
              <w:pStyle w:val="TableHeading"/>
              <w:suppressLineNumbers/>
              <w:bidi w:val="0"/>
              <w:spacing w:before="0" w:after="283"/>
              <w:jc w:val="center"/>
              <w:rPr/>
            </w:pPr>
            <w:r>
              <w:rPr/>
              <w:t>Gross Proceeds</w:t>
            </w:r>
          </w:p>
        </w:tc>
      </w:tr>
      <w:tr>
        <w:trPr/>
        <w:tc>
          <w:tcPr>
            <w:tcW w:w="2983" w:type="dxa"/>
            <w:tcBorders/>
            <w:vAlign w:val="center"/>
          </w:tcPr>
          <w:p>
            <w:pPr>
              <w:pStyle w:val="TableContents"/>
              <w:bidi w:val="0"/>
              <w:spacing w:before="0" w:after="283"/>
              <w:jc w:val="left"/>
              <w:rPr/>
            </w:pPr>
            <w:r>
              <w:rPr/>
              <w:t>Michael E. Sindicich</w:t>
              <w:br/>
              <w:t>260 California Avenue, Floor 2</w:t>
              <w:br/>
              <w:t>Palo Alto   CA   94306</w:t>
            </w:r>
          </w:p>
        </w:tc>
        <w:tc>
          <w:tcPr>
            <w:tcW w:w="2993" w:type="dxa"/>
            <w:tcBorders/>
            <w:vAlign w:val="center"/>
          </w:tcPr>
          <w:p>
            <w:pPr>
              <w:pStyle w:val="TableContents"/>
              <w:bidi w:val="0"/>
              <w:spacing w:before="0" w:after="283"/>
              <w:jc w:val="left"/>
              <w:rPr/>
            </w:pPr>
            <w:r>
              <w:rPr/>
              <w:t>Class A Common Stock</w:t>
            </w:r>
          </w:p>
        </w:tc>
        <w:tc>
          <w:tcPr>
            <w:tcW w:w="954" w:type="dxa"/>
            <w:tcBorders/>
            <w:vAlign w:val="center"/>
          </w:tcPr>
          <w:p>
            <w:pPr>
              <w:pStyle w:val="TableContents"/>
              <w:bidi w:val="0"/>
              <w:spacing w:before="0" w:after="283"/>
              <w:jc w:val="left"/>
              <w:rPr/>
            </w:pPr>
            <w:r>
              <w:rPr/>
              <w:t>06/22/2026</w:t>
            </w:r>
          </w:p>
        </w:tc>
        <w:tc>
          <w:tcPr>
            <w:tcW w:w="1574" w:type="dxa"/>
            <w:tcBorders/>
            <w:vAlign w:val="center"/>
          </w:tcPr>
          <w:p>
            <w:pPr>
              <w:pStyle w:val="TableContents"/>
              <w:bidi w:val="0"/>
              <w:spacing w:before="0" w:after="283"/>
              <w:jc w:val="left"/>
              <w:rPr/>
            </w:pPr>
            <w:r>
              <w:rPr/>
              <w:t>2176</w:t>
            </w:r>
          </w:p>
        </w:tc>
        <w:tc>
          <w:tcPr>
            <w:tcW w:w="1701" w:type="dxa"/>
            <w:tcBorders/>
            <w:vAlign w:val="center"/>
          </w:tcPr>
          <w:p>
            <w:pPr>
              <w:pStyle w:val="TableContents"/>
              <w:bidi w:val="0"/>
              <w:spacing w:before="0" w:after="283"/>
              <w:jc w:val="left"/>
              <w:rPr/>
            </w:pPr>
            <w:r>
              <w:rPr/>
              <w:t>45827.43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8"/>
        <w:gridCol w:w="8457"/>
      </w:tblGrid>
      <w:tr>
        <w:trPr/>
        <w:tc>
          <w:tcPr>
            <w:tcW w:w="1748" w:type="dxa"/>
            <w:tcBorders/>
            <w:vAlign w:val="center"/>
          </w:tcPr>
          <w:p>
            <w:pPr>
              <w:pStyle w:val="TableContents"/>
              <w:bidi w:val="0"/>
              <w:spacing w:before="0" w:after="283"/>
              <w:jc w:val="left"/>
              <w:rPr/>
            </w:pPr>
            <w:r>
              <w:rPr/>
              <w:t>Remarks</w:t>
            </w:r>
          </w:p>
        </w:tc>
        <w:tc>
          <w:tcPr>
            <w:tcW w:w="8457" w:type="dxa"/>
            <w:tcBorders/>
            <w:vAlign w:val="center"/>
          </w:tcPr>
          <w:p>
            <w:pPr>
              <w:pStyle w:val="TableContents"/>
              <w:bidi w:val="0"/>
              <w:spacing w:before="0" w:after="0"/>
              <w:jc w:val="left"/>
              <w:rPr/>
            </w:pPr>
            <w:r>
              <w:rPr/>
              <w:t>This is a sell-to-cover transaction for taxes owed related to recent vesting and settlement of restricted stock units granted by the Issuer.</w:t>
            </w:r>
          </w:p>
        </w:tc>
      </w:tr>
      <w:tr>
        <w:trPr/>
        <w:tc>
          <w:tcPr>
            <w:tcW w:w="1748" w:type="dxa"/>
            <w:tcBorders/>
            <w:vAlign w:val="center"/>
          </w:tcPr>
          <w:p>
            <w:pPr>
              <w:pStyle w:val="TableContents"/>
              <w:bidi w:val="0"/>
              <w:spacing w:before="0" w:after="283"/>
              <w:jc w:val="left"/>
              <w:rPr/>
            </w:pPr>
            <w:r>
              <w:rPr/>
              <w:t>Date of Notice</w:t>
            </w:r>
          </w:p>
        </w:tc>
        <w:tc>
          <w:tcPr>
            <w:tcW w:w="8457"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8" w:type="dxa"/>
            <w:tcBorders/>
            <w:vAlign w:val="center"/>
          </w:tcPr>
          <w:p>
            <w:pPr>
              <w:pStyle w:val="TableContents"/>
              <w:bidi w:val="0"/>
              <w:spacing w:before="0" w:after="283"/>
              <w:jc w:val="left"/>
              <w:rPr/>
            </w:pPr>
            <w:r>
              <w:rPr/>
              <w:t>Signature</w:t>
            </w:r>
          </w:p>
        </w:tc>
        <w:tc>
          <w:tcPr>
            <w:tcW w:w="8457" w:type="dxa"/>
            <w:tcBorders/>
            <w:vAlign w:val="center"/>
          </w:tcPr>
          <w:p>
            <w:pPr>
              <w:pStyle w:val="TableContents"/>
              <w:bidi w:val="0"/>
              <w:spacing w:before="0" w:after="0"/>
              <w:jc w:val="left"/>
              <w:rPr/>
            </w:pPr>
            <w:r>
              <w:rPr/>
              <w:t>/s/ Michael E. Sindicich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3295</Characters>
  <CharactersWithSpaces>3882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