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8815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5705"/>
                    </a:xfrm>
                    <a:prstGeom prst="rect">
                      <a:avLst/>
                    </a:prstGeom>
                    <a:noFill/>
                  </pic:spPr>
                </pic:pic>
              </a:graphicData>
            </a:graphic>
          </wp:anchor>
        </w:drawing>
      </w:r>
    </w:p>
    <w:p>
      <w:pPr>
        <w:spacing w:after="0" w:line="1089" w:lineRule="exact"/>
        <w:rPr>
          <w:sz w:val="24"/>
          <w:szCs w:val="24"/>
          <w:color w:val="auto"/>
        </w:rPr>
      </w:pPr>
    </w:p>
    <w:p>
      <w:pPr>
        <w:sectPr>
          <w:pgSz w:w="11900" w:h="16838" w:orient="portrait"/>
          <w:cols w:equalWidth="0" w:num="2">
            <w:col w:w="2320" w:space="360"/>
            <w:col w:w="8400"/>
          </w:cols>
          <w:pgMar w:left="460" w:top="214" w:right="359" w:bottom="38"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ZEEV OREN</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ZEEV VENTURES,</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555 BRYANT STREET, SUITE 811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Navan,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NAVN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10/31/2025</w:t>
      </w:r>
    </w:p>
    <w:p>
      <w:pPr>
        <w:spacing w:after="0" w:line="20" w:lineRule="exact"/>
        <w:rPr>
          <w:sz w:val="24"/>
          <w:szCs w:val="24"/>
          <w:color w:val="auto"/>
        </w:rPr>
      </w:pPr>
      <w:r>
        <w:rPr>
          <w:sz w:val="24"/>
          <w:szCs w:val="24"/>
          <w:color w:val="auto"/>
        </w:rPr>
        <w:br w:type="column"/>
      </w:r>
    </w:p>
    <w:p>
      <w:pPr>
        <w:ind w:left="4" w:right="720" w:hanging="4"/>
        <w:spacing w:after="0" w:line="282"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4"/>
        <w:spacing w:after="0"/>
        <w:tabs>
          <w:tab w:leader="none" w:pos="1726"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74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74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65" w:lineRule="exact"/>
        <w:rPr>
          <w:sz w:val="24"/>
          <w:szCs w:val="24"/>
          <w:color w:val="auto"/>
        </w:rPr>
      </w:pPr>
    </w:p>
    <w:p>
      <w:pPr>
        <w:sectPr>
          <w:pgSz w:w="11900" w:h="16838" w:orient="portrait"/>
          <w:cols w:equalWidth="0" w:num="3">
            <w:col w:w="3180" w:space="720"/>
            <w:col w:w="3116" w:space="720"/>
            <w:col w:w="3344"/>
          </w:cols>
          <w:pgMar w:left="460" w:top="214" w:right="359" w:bottom="38"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540" w:type="dxa"/>
            <w:vAlign w:val="bottom"/>
            <w:gridSpan w:val="6"/>
          </w:tcPr>
          <w:p>
            <w:pPr>
              <w:jc w:val="center"/>
              <w:ind w:right="3"/>
              <w:spacing w:after="0"/>
              <w:rPr>
                <w:sz w:val="20"/>
                <w:szCs w:val="20"/>
                <w:color w:val="auto"/>
              </w:rPr>
            </w:pPr>
            <w:r>
              <w:rPr>
                <w:rFonts w:ascii="Arial" w:cs="Arial" w:eastAsia="Arial" w:hAnsi="Arial"/>
                <w:sz w:val="12"/>
                <w:szCs w:val="12"/>
                <w:color w:val="auto"/>
              </w:rPr>
              <w:t>4. If Amendment, Date of Original Filed (Month/Day/Year)</w:t>
            </w:r>
          </w:p>
        </w:tc>
        <w:tc>
          <w:tcPr>
            <w:tcW w:w="3680" w:type="dxa"/>
            <w:vAlign w:val="bottom"/>
            <w:gridSpan w:val="8"/>
          </w:tcPr>
          <w:p>
            <w:pPr>
              <w:ind w:left="440"/>
              <w:spacing w:after="0"/>
              <w:rPr>
                <w:sz w:val="20"/>
                <w:szCs w:val="20"/>
                <w:color w:val="auto"/>
              </w:rPr>
            </w:pPr>
            <w:r>
              <w:rPr>
                <w:rFonts w:ascii="Arial" w:cs="Arial" w:eastAsia="Arial" w:hAnsi="Arial"/>
                <w:sz w:val="12"/>
                <w:szCs w:val="12"/>
                <w:color w:val="auto"/>
              </w:rPr>
              <w:t>6. Individual or Joint/Group Filing (Check Applicable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2"/>
                <w:szCs w:val="12"/>
                <w:color w:val="auto"/>
              </w:rPr>
              <w:t>Line)</w:t>
            </w:r>
          </w:p>
        </w:tc>
        <w:tc>
          <w:tcPr>
            <w:tcW w:w="2340" w:type="dxa"/>
            <w:vAlign w:val="bottom"/>
            <w:gridSpan w:val="4"/>
            <w:vMerge w:val="restart"/>
          </w:tcPr>
          <w:p>
            <w:pPr>
              <w:ind w:left="240"/>
              <w:spacing w:after="0"/>
              <w:rPr>
                <w:sz w:val="20"/>
                <w:szCs w:val="20"/>
                <w:color w:val="auto"/>
              </w:rPr>
            </w:pPr>
            <w:r>
              <w:rPr>
                <w:rFonts w:ascii="Arial" w:cs="Arial" w:eastAsia="Arial" w:hAnsi="Arial"/>
                <w:sz w:val="12"/>
                <w:szCs w:val="12"/>
                <w:color w:val="auto"/>
              </w:rPr>
              <w:t>Form filed by One Reporting Person</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234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PALO ALTO</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94301</w:t>
            </w: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234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40" w:type="dxa"/>
            <w:vAlign w:val="bottom"/>
            <w:gridSpan w:val="6"/>
            <w:vMerge w:val="restart"/>
          </w:tcPr>
          <w:p>
            <w:pPr>
              <w:jc w:val="center"/>
              <w:ind w:left="52"/>
              <w:spacing w:after="0"/>
              <w:rPr>
                <w:sz w:val="20"/>
                <w:szCs w:val="20"/>
                <w:color w:val="auto"/>
              </w:rPr>
            </w:pPr>
            <w:r>
              <w:rPr>
                <w:rFonts w:ascii="Arial" w:cs="Arial" w:eastAsia="Arial" w:hAnsi="Arial"/>
                <w:sz w:val="12"/>
                <w:szCs w:val="12"/>
                <w:color w:val="auto"/>
              </w:rPr>
              <w:t>Form filed by More than One Reporting Person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294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gridSpan w:val="2"/>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tcPr>
          <w:p>
            <w:pPr>
              <w:ind w:left="8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2"/>
          </w:tcPr>
          <w:p>
            <w:pPr>
              <w:jc w:val="center"/>
              <w:ind w:left="69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2"/>
          </w:tcPr>
          <w:p>
            <w:pPr>
              <w:ind w:left="4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60"/>
              <w:spacing w:after="0" w:line="125"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00"/>
              <w:spacing w:after="0" w:line="125" w:lineRule="exact"/>
              <w:rPr>
                <w:sz w:val="20"/>
                <w:szCs w:val="20"/>
                <w:color w:val="auto"/>
              </w:rPr>
            </w:pPr>
            <w:r>
              <w:rPr>
                <w:rFonts w:ascii="Arial" w:cs="Arial" w:eastAsia="Arial" w:hAnsi="Arial"/>
                <w:sz w:val="11"/>
                <w:szCs w:val="11"/>
                <w:b w:val="1"/>
                <w:bCs w:val="1"/>
                <w:color w:val="auto"/>
              </w:rPr>
              <w:t>Form: Direct</w:t>
            </w:r>
          </w:p>
        </w:tc>
        <w:tc>
          <w:tcPr>
            <w:tcW w:w="9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80" w:type="dxa"/>
            <w:vAlign w:val="bottom"/>
            <w:gridSpan w:val="3"/>
          </w:tcPr>
          <w:p>
            <w:pPr>
              <w:ind w:left="760"/>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jc w:val="center"/>
              <w:ind w:left="204"/>
              <w:spacing w:after="0" w:line="125" w:lineRule="exact"/>
              <w:rPr>
                <w:sz w:val="20"/>
                <w:szCs w:val="20"/>
                <w:color w:val="auto"/>
              </w:rPr>
            </w:pPr>
            <w:r>
              <w:rPr>
                <w:rFonts w:ascii="Arial" w:cs="Arial" w:eastAsia="Arial" w:hAnsi="Arial"/>
                <w:sz w:val="11"/>
                <w:szCs w:val="11"/>
                <w:b w:val="1"/>
                <w:bCs w:val="1"/>
                <w:color w:val="auto"/>
              </w:rPr>
              <w:t>(D) or Indirect</w:t>
            </w:r>
          </w:p>
        </w:tc>
        <w:tc>
          <w:tcPr>
            <w:tcW w:w="9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9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920" w:type="dxa"/>
            <w:vAlign w:val="bottom"/>
            <w:gridSpan w:val="3"/>
            <w:vMerge w:val="restart"/>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4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(3)</w:t>
            </w: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6"/>
                <w:szCs w:val="16"/>
                <w:color w:val="0000FF"/>
              </w:rPr>
              <w:t>10/31/2025</w:t>
            </w:r>
          </w:p>
        </w:tc>
        <w:tc>
          <w:tcPr>
            <w:tcW w:w="10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2"/>
                <w:szCs w:val="12"/>
                <w:color w:val="0000FF"/>
                <w:w w:val="99"/>
              </w:rPr>
              <w:t>C</w:t>
            </w:r>
          </w:p>
        </w:tc>
        <w:tc>
          <w:tcPr>
            <w:tcW w:w="740" w:type="dxa"/>
            <w:vAlign w:val="bottom"/>
            <w:tcBorders>
              <w:bottom w:val="single" w:sz="8" w:color="2C2C2C"/>
            </w:tcBorders>
          </w:tcPr>
          <w:p>
            <w:pPr>
              <w:jc w:val="center"/>
              <w:ind w:left="107"/>
              <w:spacing w:after="0"/>
              <w:rPr>
                <w:sz w:val="20"/>
                <w:szCs w:val="20"/>
                <w:color w:val="auto"/>
              </w:rPr>
            </w:pPr>
            <w:r>
              <w:rPr>
                <w:rFonts w:ascii="Times New Roman" w:cs="Times New Roman" w:eastAsia="Times New Roman" w:hAnsi="Times New Roman"/>
                <w:sz w:val="16"/>
                <w:szCs w:val="16"/>
                <w:color w:val="0000FF"/>
                <w:w w:val="99"/>
              </w:rPr>
              <w:t>57,264</w:t>
            </w:r>
          </w:p>
        </w:tc>
        <w:tc>
          <w:tcPr>
            <w:tcW w:w="1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right"/>
              <w:ind w:right="186"/>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232"/>
              <w:spacing w:after="0"/>
              <w:rPr>
                <w:sz w:val="20"/>
                <w:szCs w:val="20"/>
                <w:color w:val="auto"/>
              </w:rPr>
            </w:pPr>
            <w:r>
              <w:rPr>
                <w:rFonts w:ascii="Times New Roman" w:cs="Times New Roman" w:eastAsia="Times New Roman" w:hAnsi="Times New Roman"/>
                <w:sz w:val="16"/>
                <w:szCs w:val="16"/>
                <w:color w:val="0000FF"/>
                <w:w w:val="99"/>
              </w:rPr>
              <w:t>57,264</w:t>
            </w: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Zeev</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0000FF"/>
              </w:rPr>
              <w:t>10/31/2025</w:t>
            </w:r>
          </w:p>
        </w:tc>
        <w:tc>
          <w:tcPr>
            <w:tcW w:w="1000" w:type="dxa"/>
            <w:vAlign w:val="bottom"/>
          </w:tcPr>
          <w:p>
            <w:pPr>
              <w:spacing w:after="0"/>
              <w:rPr>
                <w:sz w:val="19"/>
                <w:szCs w:val="19"/>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2"/>
                <w:szCs w:val="12"/>
                <w:color w:val="0000FF"/>
                <w:w w:val="99"/>
              </w:rPr>
              <w:t>C</w:t>
            </w:r>
          </w:p>
        </w:tc>
        <w:tc>
          <w:tcPr>
            <w:tcW w:w="740" w:type="dxa"/>
            <w:vAlign w:val="bottom"/>
          </w:tcPr>
          <w:p>
            <w:pPr>
              <w:jc w:val="center"/>
              <w:ind w:left="107"/>
              <w:spacing w:after="0"/>
              <w:rPr>
                <w:sz w:val="20"/>
                <w:szCs w:val="20"/>
                <w:color w:val="auto"/>
              </w:rPr>
            </w:pPr>
            <w:r>
              <w:rPr>
                <w:rFonts w:ascii="Times New Roman" w:cs="Times New Roman" w:eastAsia="Times New Roman" w:hAnsi="Times New Roman"/>
                <w:sz w:val="16"/>
                <w:szCs w:val="16"/>
                <w:color w:val="0000FF"/>
                <w:w w:val="99"/>
              </w:rPr>
              <w:t>770,077</w:t>
            </w:r>
          </w:p>
        </w:tc>
        <w:tc>
          <w:tcPr>
            <w:tcW w:w="160" w:type="dxa"/>
            <w:vAlign w:val="bottom"/>
          </w:tcPr>
          <w:p>
            <w:pPr>
              <w:spacing w:after="0"/>
              <w:rPr>
                <w:sz w:val="19"/>
                <w:szCs w:val="19"/>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186"/>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9"/>
                <w:szCs w:val="19"/>
                <w:color w:val="auto"/>
              </w:rPr>
            </w:pPr>
          </w:p>
        </w:tc>
        <w:tc>
          <w:tcPr>
            <w:tcW w:w="1460" w:type="dxa"/>
            <w:vAlign w:val="bottom"/>
            <w:gridSpan w:val="2"/>
          </w:tcPr>
          <w:p>
            <w:pPr>
              <w:jc w:val="center"/>
              <w:ind w:right="384"/>
              <w:spacing w:after="0"/>
              <w:rPr>
                <w:sz w:val="20"/>
                <w:szCs w:val="20"/>
                <w:color w:val="auto"/>
              </w:rPr>
            </w:pPr>
            <w:r>
              <w:rPr>
                <w:rFonts w:ascii="Times New Roman" w:cs="Times New Roman" w:eastAsia="Times New Roman" w:hAnsi="Times New Roman"/>
                <w:sz w:val="16"/>
                <w:szCs w:val="16"/>
                <w:color w:val="0000FF"/>
              </w:rPr>
              <w:t>770,077</w:t>
            </w:r>
          </w:p>
        </w:tc>
        <w:tc>
          <w:tcPr>
            <w:tcW w:w="560" w:type="dxa"/>
            <w:vAlign w:val="bottom"/>
          </w:tcPr>
          <w:p>
            <w:pPr>
              <w:jc w:val="center"/>
              <w:ind w:right="328"/>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Opportunity</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gridSpan w:val="3"/>
          </w:tcPr>
          <w:p>
            <w:pPr>
              <w:ind w:left="40"/>
              <w:spacing w:after="0" w:line="170" w:lineRule="exact"/>
              <w:rPr>
                <w:sz w:val="20"/>
                <w:szCs w:val="20"/>
                <w:color w:val="auto"/>
              </w:rPr>
            </w:pPr>
            <w:r>
              <w:rPr>
                <w:rFonts w:ascii="Times New Roman" w:cs="Times New Roman" w:eastAsia="Times New Roman" w:hAnsi="Times New Roman"/>
                <w:sz w:val="16"/>
                <w:szCs w:val="16"/>
                <w:color w:val="0000FF"/>
              </w:rPr>
              <w:t>Fund I, L.P.</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(2)(4)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Zeev</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0000FF"/>
              </w:rPr>
              <w:t>10/31/2025</w:t>
            </w:r>
          </w:p>
        </w:tc>
        <w:tc>
          <w:tcPr>
            <w:tcW w:w="1000" w:type="dxa"/>
            <w:vAlign w:val="bottom"/>
          </w:tcPr>
          <w:p>
            <w:pPr>
              <w:spacing w:after="0"/>
              <w:rPr>
                <w:sz w:val="17"/>
                <w:szCs w:val="17"/>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2"/>
                <w:szCs w:val="12"/>
                <w:color w:val="0000FF"/>
                <w:w w:val="99"/>
              </w:rPr>
              <w:t>C</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4,529,493</w:t>
            </w:r>
          </w:p>
        </w:tc>
        <w:tc>
          <w:tcPr>
            <w:tcW w:w="4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186"/>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7"/>
                <w:szCs w:val="17"/>
                <w:color w:val="auto"/>
              </w:rPr>
            </w:pPr>
          </w:p>
        </w:tc>
        <w:tc>
          <w:tcPr>
            <w:tcW w:w="1460" w:type="dxa"/>
            <w:vAlign w:val="bottom"/>
            <w:gridSpan w:val="2"/>
          </w:tcPr>
          <w:p>
            <w:pPr>
              <w:jc w:val="center"/>
              <w:ind w:right="384"/>
              <w:spacing w:after="0"/>
              <w:rPr>
                <w:sz w:val="20"/>
                <w:szCs w:val="20"/>
                <w:color w:val="auto"/>
              </w:rPr>
            </w:pPr>
            <w:r>
              <w:rPr>
                <w:rFonts w:ascii="Times New Roman" w:cs="Times New Roman" w:eastAsia="Times New Roman" w:hAnsi="Times New Roman"/>
                <w:sz w:val="16"/>
                <w:szCs w:val="16"/>
                <w:color w:val="0000FF"/>
              </w:rPr>
              <w:t>4,529,493</w:t>
            </w:r>
          </w:p>
        </w:tc>
        <w:tc>
          <w:tcPr>
            <w:tcW w:w="560" w:type="dxa"/>
            <w:vAlign w:val="bottom"/>
          </w:tcPr>
          <w:p>
            <w:pPr>
              <w:jc w:val="center"/>
              <w:ind w:right="328"/>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Ventures II,</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gridSpan w:val="2"/>
          </w:tcPr>
          <w:p>
            <w:pPr>
              <w:ind w:left="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(2)(5)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Zeev</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0000FF"/>
              </w:rPr>
              <w:t>10/31/2025</w:t>
            </w:r>
          </w:p>
        </w:tc>
        <w:tc>
          <w:tcPr>
            <w:tcW w:w="1000" w:type="dxa"/>
            <w:vAlign w:val="bottom"/>
          </w:tcPr>
          <w:p>
            <w:pPr>
              <w:spacing w:after="0"/>
              <w:rPr>
                <w:sz w:val="17"/>
                <w:szCs w:val="17"/>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2"/>
                <w:szCs w:val="12"/>
                <w:color w:val="0000FF"/>
                <w:w w:val="99"/>
              </w:rPr>
              <w:t>C</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15,766,767</w:t>
            </w:r>
          </w:p>
        </w:tc>
        <w:tc>
          <w:tcPr>
            <w:tcW w:w="4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186"/>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7"/>
                <w:szCs w:val="17"/>
                <w:color w:val="auto"/>
              </w:rPr>
            </w:pPr>
          </w:p>
        </w:tc>
        <w:tc>
          <w:tcPr>
            <w:tcW w:w="1460" w:type="dxa"/>
            <w:vAlign w:val="bottom"/>
            <w:gridSpan w:val="2"/>
          </w:tcPr>
          <w:p>
            <w:pPr>
              <w:jc w:val="center"/>
              <w:ind w:right="384"/>
              <w:spacing w:after="0"/>
              <w:rPr>
                <w:sz w:val="20"/>
                <w:szCs w:val="20"/>
                <w:color w:val="auto"/>
              </w:rPr>
            </w:pPr>
            <w:r>
              <w:rPr>
                <w:rFonts w:ascii="Times New Roman" w:cs="Times New Roman" w:eastAsia="Times New Roman" w:hAnsi="Times New Roman"/>
                <w:sz w:val="16"/>
                <w:szCs w:val="16"/>
                <w:color w:val="0000FF"/>
              </w:rPr>
              <w:t>15,766,767</w:t>
            </w:r>
          </w:p>
        </w:tc>
        <w:tc>
          <w:tcPr>
            <w:tcW w:w="560" w:type="dxa"/>
            <w:vAlign w:val="bottom"/>
          </w:tcPr>
          <w:p>
            <w:pPr>
              <w:jc w:val="center"/>
              <w:ind w:right="328"/>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Ventures II-</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A, L.P.</w:t>
            </w:r>
            <w:r>
              <w:rPr>
                <w:rFonts w:ascii="Times New Roman" w:cs="Times New Roman" w:eastAsia="Times New Roman" w:hAnsi="Times New Roman"/>
                <w:sz w:val="20"/>
                <w:szCs w:val="20"/>
                <w:color w:val="008000"/>
                <w:vertAlign w:val="superscript"/>
              </w:rPr>
              <w:t>(2)(6)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Zeev</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0000FF"/>
              </w:rPr>
              <w:t>10/31/2025</w:t>
            </w:r>
          </w:p>
        </w:tc>
        <w:tc>
          <w:tcPr>
            <w:tcW w:w="1000" w:type="dxa"/>
            <w:vAlign w:val="bottom"/>
          </w:tcPr>
          <w:p>
            <w:pPr>
              <w:spacing w:after="0"/>
              <w:rPr>
                <w:sz w:val="17"/>
                <w:szCs w:val="17"/>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2"/>
                <w:szCs w:val="12"/>
                <w:color w:val="0000FF"/>
                <w:w w:val="99"/>
              </w:rPr>
              <w:t>C</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9,114,792</w:t>
            </w:r>
          </w:p>
        </w:tc>
        <w:tc>
          <w:tcPr>
            <w:tcW w:w="4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186"/>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7"/>
                <w:szCs w:val="17"/>
                <w:color w:val="auto"/>
              </w:rPr>
            </w:pPr>
          </w:p>
        </w:tc>
        <w:tc>
          <w:tcPr>
            <w:tcW w:w="1460" w:type="dxa"/>
            <w:vAlign w:val="bottom"/>
            <w:gridSpan w:val="2"/>
          </w:tcPr>
          <w:p>
            <w:pPr>
              <w:jc w:val="center"/>
              <w:ind w:right="384"/>
              <w:spacing w:after="0"/>
              <w:rPr>
                <w:sz w:val="20"/>
                <w:szCs w:val="20"/>
                <w:color w:val="auto"/>
              </w:rPr>
            </w:pPr>
            <w:r>
              <w:rPr>
                <w:rFonts w:ascii="Times New Roman" w:cs="Times New Roman" w:eastAsia="Times New Roman" w:hAnsi="Times New Roman"/>
                <w:sz w:val="16"/>
                <w:szCs w:val="16"/>
                <w:color w:val="0000FF"/>
              </w:rPr>
              <w:t>10,823,032</w:t>
            </w:r>
          </w:p>
        </w:tc>
        <w:tc>
          <w:tcPr>
            <w:tcW w:w="560" w:type="dxa"/>
            <w:vAlign w:val="bottom"/>
          </w:tcPr>
          <w:p>
            <w:pPr>
              <w:jc w:val="center"/>
              <w:ind w:right="328"/>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Ventures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III, L.P.</w:t>
            </w:r>
            <w:r>
              <w:rPr>
                <w:rFonts w:ascii="Times New Roman" w:cs="Times New Roman" w:eastAsia="Times New Roman" w:hAnsi="Times New Roman"/>
                <w:sz w:val="20"/>
                <w:szCs w:val="20"/>
                <w:color w:val="008000"/>
                <w:vertAlign w:val="superscript"/>
              </w:rPr>
              <w:t>(2)(7)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Zeev</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0000FF"/>
              </w:rPr>
              <w:t>10/31/2025</w:t>
            </w:r>
          </w:p>
        </w:tc>
        <w:tc>
          <w:tcPr>
            <w:tcW w:w="1000" w:type="dxa"/>
            <w:vAlign w:val="bottom"/>
          </w:tcPr>
          <w:p>
            <w:pPr>
              <w:spacing w:after="0"/>
              <w:rPr>
                <w:sz w:val="17"/>
                <w:szCs w:val="17"/>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2"/>
                <w:szCs w:val="12"/>
                <w:color w:val="0000FF"/>
                <w:w w:val="99"/>
              </w:rPr>
              <w:t>C</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1,974,957</w:t>
            </w:r>
          </w:p>
        </w:tc>
        <w:tc>
          <w:tcPr>
            <w:tcW w:w="4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186"/>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7"/>
                <w:szCs w:val="17"/>
                <w:color w:val="auto"/>
              </w:rPr>
            </w:pPr>
          </w:p>
        </w:tc>
        <w:tc>
          <w:tcPr>
            <w:tcW w:w="1460" w:type="dxa"/>
            <w:vAlign w:val="bottom"/>
            <w:gridSpan w:val="2"/>
          </w:tcPr>
          <w:p>
            <w:pPr>
              <w:jc w:val="center"/>
              <w:ind w:right="384"/>
              <w:spacing w:after="0"/>
              <w:rPr>
                <w:sz w:val="20"/>
                <w:szCs w:val="20"/>
                <w:color w:val="auto"/>
              </w:rPr>
            </w:pPr>
            <w:r>
              <w:rPr>
                <w:rFonts w:ascii="Times New Roman" w:cs="Times New Roman" w:eastAsia="Times New Roman" w:hAnsi="Times New Roman"/>
                <w:sz w:val="16"/>
                <w:szCs w:val="16"/>
                <w:color w:val="0000FF"/>
              </w:rPr>
              <w:t>1,974,957</w:t>
            </w:r>
          </w:p>
        </w:tc>
        <w:tc>
          <w:tcPr>
            <w:tcW w:w="560" w:type="dxa"/>
            <w:vAlign w:val="bottom"/>
          </w:tcPr>
          <w:p>
            <w:pPr>
              <w:jc w:val="center"/>
              <w:ind w:right="328"/>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Ventures IV,</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gridSpan w:val="2"/>
          </w:tcPr>
          <w:p>
            <w:pPr>
              <w:ind w:left="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(2)(8)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Zeev</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0000FF"/>
              </w:rPr>
              <w:t>10/31/2025</w:t>
            </w:r>
          </w:p>
        </w:tc>
        <w:tc>
          <w:tcPr>
            <w:tcW w:w="1000" w:type="dxa"/>
            <w:vAlign w:val="bottom"/>
          </w:tcPr>
          <w:p>
            <w:pPr>
              <w:spacing w:after="0"/>
              <w:rPr>
                <w:sz w:val="17"/>
                <w:szCs w:val="17"/>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2"/>
                <w:szCs w:val="12"/>
                <w:color w:val="0000FF"/>
                <w:w w:val="99"/>
              </w:rPr>
              <w:t>C</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1,000,915</w:t>
            </w:r>
          </w:p>
        </w:tc>
        <w:tc>
          <w:tcPr>
            <w:tcW w:w="4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186"/>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7"/>
                <w:szCs w:val="17"/>
                <w:color w:val="auto"/>
              </w:rPr>
            </w:pPr>
          </w:p>
        </w:tc>
        <w:tc>
          <w:tcPr>
            <w:tcW w:w="1460" w:type="dxa"/>
            <w:vAlign w:val="bottom"/>
            <w:gridSpan w:val="2"/>
          </w:tcPr>
          <w:p>
            <w:pPr>
              <w:jc w:val="center"/>
              <w:ind w:right="384"/>
              <w:spacing w:after="0"/>
              <w:rPr>
                <w:sz w:val="20"/>
                <w:szCs w:val="20"/>
                <w:color w:val="auto"/>
              </w:rPr>
            </w:pPr>
            <w:r>
              <w:rPr>
                <w:rFonts w:ascii="Times New Roman" w:cs="Times New Roman" w:eastAsia="Times New Roman" w:hAnsi="Times New Roman"/>
                <w:sz w:val="16"/>
                <w:szCs w:val="16"/>
                <w:color w:val="0000FF"/>
              </w:rPr>
              <w:t>1,000,915</w:t>
            </w:r>
          </w:p>
        </w:tc>
        <w:tc>
          <w:tcPr>
            <w:tcW w:w="560" w:type="dxa"/>
            <w:vAlign w:val="bottom"/>
          </w:tcPr>
          <w:p>
            <w:pPr>
              <w:jc w:val="center"/>
              <w:ind w:right="328"/>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Ventures V,</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gridSpan w:val="2"/>
          </w:tcPr>
          <w:p>
            <w:pPr>
              <w:ind w:left="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(2)(9)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Zeev</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0000FF"/>
              </w:rPr>
              <w:t>10/31/2025</w:t>
            </w:r>
          </w:p>
        </w:tc>
        <w:tc>
          <w:tcPr>
            <w:tcW w:w="1000" w:type="dxa"/>
            <w:vAlign w:val="bottom"/>
          </w:tcPr>
          <w:p>
            <w:pPr>
              <w:spacing w:after="0"/>
              <w:rPr>
                <w:sz w:val="19"/>
                <w:szCs w:val="19"/>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2"/>
                <w:szCs w:val="12"/>
                <w:color w:val="0000FF"/>
                <w:w w:val="99"/>
              </w:rPr>
              <w:t>C</w:t>
            </w:r>
          </w:p>
        </w:tc>
        <w:tc>
          <w:tcPr>
            <w:tcW w:w="740" w:type="dxa"/>
            <w:vAlign w:val="bottom"/>
          </w:tcPr>
          <w:p>
            <w:pPr>
              <w:jc w:val="center"/>
              <w:ind w:left="107"/>
              <w:spacing w:after="0"/>
              <w:rPr>
                <w:sz w:val="20"/>
                <w:szCs w:val="20"/>
                <w:color w:val="auto"/>
              </w:rPr>
            </w:pPr>
            <w:r>
              <w:rPr>
                <w:rFonts w:ascii="Times New Roman" w:cs="Times New Roman" w:eastAsia="Times New Roman" w:hAnsi="Times New Roman"/>
                <w:sz w:val="16"/>
                <w:szCs w:val="16"/>
                <w:color w:val="0000FF"/>
                <w:w w:val="99"/>
              </w:rPr>
              <w:t>382,900</w:t>
            </w:r>
          </w:p>
        </w:tc>
        <w:tc>
          <w:tcPr>
            <w:tcW w:w="160" w:type="dxa"/>
            <w:vAlign w:val="bottom"/>
          </w:tcPr>
          <w:p>
            <w:pPr>
              <w:spacing w:after="0"/>
              <w:rPr>
                <w:sz w:val="19"/>
                <w:szCs w:val="19"/>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186"/>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9"/>
                <w:szCs w:val="19"/>
                <w:color w:val="auto"/>
              </w:rPr>
            </w:pPr>
          </w:p>
        </w:tc>
        <w:tc>
          <w:tcPr>
            <w:tcW w:w="1460" w:type="dxa"/>
            <w:vAlign w:val="bottom"/>
            <w:gridSpan w:val="2"/>
          </w:tcPr>
          <w:p>
            <w:pPr>
              <w:jc w:val="center"/>
              <w:ind w:right="384"/>
              <w:spacing w:after="0"/>
              <w:rPr>
                <w:sz w:val="20"/>
                <w:szCs w:val="20"/>
                <w:color w:val="auto"/>
              </w:rPr>
            </w:pPr>
            <w:r>
              <w:rPr>
                <w:rFonts w:ascii="Times New Roman" w:cs="Times New Roman" w:eastAsia="Times New Roman" w:hAnsi="Times New Roman"/>
                <w:sz w:val="16"/>
                <w:szCs w:val="16"/>
                <w:color w:val="0000FF"/>
              </w:rPr>
              <w:t>382,900</w:t>
            </w:r>
          </w:p>
        </w:tc>
        <w:tc>
          <w:tcPr>
            <w:tcW w:w="560" w:type="dxa"/>
            <w:vAlign w:val="bottom"/>
          </w:tcPr>
          <w:p>
            <w:pPr>
              <w:jc w:val="center"/>
              <w:ind w:right="328"/>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Ventures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gridSpan w:val="3"/>
          </w:tcPr>
          <w:p>
            <w:pPr>
              <w:ind w:left="40"/>
              <w:spacing w:after="0" w:line="170" w:lineRule="exact"/>
              <w:rPr>
                <w:sz w:val="20"/>
                <w:szCs w:val="20"/>
                <w:color w:val="auto"/>
              </w:rPr>
            </w:pPr>
            <w:r>
              <w:rPr>
                <w:rFonts w:ascii="Times New Roman" w:cs="Times New Roman" w:eastAsia="Times New Roman" w:hAnsi="Times New Roman"/>
                <w:sz w:val="15"/>
                <w:szCs w:val="15"/>
                <w:color w:val="0000FF"/>
              </w:rPr>
              <w:t>VI, L.P.</w:t>
            </w:r>
            <w:r>
              <w:rPr>
                <w:rFonts w:ascii="Times New Roman" w:cs="Times New Roman" w:eastAsia="Times New Roman" w:hAnsi="Times New Roman"/>
                <w:sz w:val="19"/>
                <w:szCs w:val="19"/>
                <w:color w:val="008000"/>
                <w:vertAlign w:val="superscript"/>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(10)</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Zeev</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0000FF"/>
              </w:rPr>
              <w:t>10/31/2025</w:t>
            </w:r>
          </w:p>
        </w:tc>
        <w:tc>
          <w:tcPr>
            <w:tcW w:w="1000" w:type="dxa"/>
            <w:vAlign w:val="bottom"/>
          </w:tcPr>
          <w:p>
            <w:pPr>
              <w:spacing w:after="0"/>
              <w:rPr>
                <w:sz w:val="19"/>
                <w:szCs w:val="19"/>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2"/>
                <w:szCs w:val="12"/>
                <w:color w:val="0000FF"/>
                <w:w w:val="99"/>
              </w:rPr>
              <w:t>C</w:t>
            </w:r>
          </w:p>
        </w:tc>
        <w:tc>
          <w:tcPr>
            <w:tcW w:w="740" w:type="dxa"/>
            <w:vAlign w:val="bottom"/>
          </w:tcPr>
          <w:p>
            <w:pPr>
              <w:jc w:val="center"/>
              <w:ind w:left="107"/>
              <w:spacing w:after="0"/>
              <w:rPr>
                <w:sz w:val="20"/>
                <w:szCs w:val="20"/>
                <w:color w:val="auto"/>
              </w:rPr>
            </w:pPr>
            <w:r>
              <w:rPr>
                <w:rFonts w:ascii="Times New Roman" w:cs="Times New Roman" w:eastAsia="Times New Roman" w:hAnsi="Times New Roman"/>
                <w:sz w:val="16"/>
                <w:szCs w:val="16"/>
                <w:color w:val="0000FF"/>
                <w:w w:val="99"/>
              </w:rPr>
              <w:t>836,401</w:t>
            </w:r>
          </w:p>
        </w:tc>
        <w:tc>
          <w:tcPr>
            <w:tcW w:w="160" w:type="dxa"/>
            <w:vAlign w:val="bottom"/>
          </w:tcPr>
          <w:p>
            <w:pPr>
              <w:spacing w:after="0"/>
              <w:rPr>
                <w:sz w:val="19"/>
                <w:szCs w:val="19"/>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186"/>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9"/>
                <w:szCs w:val="19"/>
                <w:color w:val="auto"/>
              </w:rPr>
            </w:pPr>
          </w:p>
        </w:tc>
        <w:tc>
          <w:tcPr>
            <w:tcW w:w="1460" w:type="dxa"/>
            <w:vAlign w:val="bottom"/>
            <w:gridSpan w:val="2"/>
          </w:tcPr>
          <w:p>
            <w:pPr>
              <w:jc w:val="center"/>
              <w:ind w:right="384"/>
              <w:spacing w:after="0"/>
              <w:rPr>
                <w:sz w:val="20"/>
                <w:szCs w:val="20"/>
                <w:color w:val="auto"/>
              </w:rPr>
            </w:pPr>
            <w:r>
              <w:rPr>
                <w:rFonts w:ascii="Times New Roman" w:cs="Times New Roman" w:eastAsia="Times New Roman" w:hAnsi="Times New Roman"/>
                <w:sz w:val="16"/>
                <w:szCs w:val="16"/>
                <w:color w:val="0000FF"/>
              </w:rPr>
              <w:t>1,124,268</w:t>
            </w:r>
          </w:p>
        </w:tc>
        <w:tc>
          <w:tcPr>
            <w:tcW w:w="560" w:type="dxa"/>
            <w:vAlign w:val="bottom"/>
          </w:tcPr>
          <w:p>
            <w:pPr>
              <w:jc w:val="center"/>
              <w:ind w:right="328"/>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Ventures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gridSpan w:val="3"/>
          </w:tcPr>
          <w:p>
            <w:pPr>
              <w:ind w:left="40"/>
              <w:spacing w:after="0" w:line="170" w:lineRule="exact"/>
              <w:rPr>
                <w:sz w:val="20"/>
                <w:szCs w:val="20"/>
                <w:color w:val="auto"/>
              </w:rPr>
            </w:pPr>
            <w:r>
              <w:rPr>
                <w:rFonts w:ascii="Times New Roman" w:cs="Times New Roman" w:eastAsia="Times New Roman" w:hAnsi="Times New Roman"/>
                <w:sz w:val="15"/>
                <w:szCs w:val="15"/>
                <w:color w:val="0000FF"/>
              </w:rPr>
              <w:t>VII, L.P.</w:t>
            </w:r>
            <w:r>
              <w:rPr>
                <w:rFonts w:ascii="Times New Roman" w:cs="Times New Roman" w:eastAsia="Times New Roman" w:hAnsi="Times New Roman"/>
                <w:sz w:val="19"/>
                <w:szCs w:val="19"/>
                <w:color w:val="008000"/>
                <w:vertAlign w:val="superscript"/>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(11)</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Zeev</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0000FF"/>
              </w:rPr>
              <w:t>10/31/2025</w:t>
            </w:r>
          </w:p>
        </w:tc>
        <w:tc>
          <w:tcPr>
            <w:tcW w:w="1000" w:type="dxa"/>
            <w:vAlign w:val="bottom"/>
          </w:tcPr>
          <w:p>
            <w:pPr>
              <w:spacing w:after="0"/>
              <w:rPr>
                <w:sz w:val="19"/>
                <w:szCs w:val="19"/>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2"/>
                <w:szCs w:val="12"/>
                <w:color w:val="0000FF"/>
                <w:w w:val="99"/>
              </w:rPr>
              <w:t>C</w:t>
            </w:r>
          </w:p>
        </w:tc>
        <w:tc>
          <w:tcPr>
            <w:tcW w:w="740" w:type="dxa"/>
            <w:vAlign w:val="bottom"/>
          </w:tcPr>
          <w:p>
            <w:pPr>
              <w:jc w:val="center"/>
              <w:ind w:left="107"/>
              <w:spacing w:after="0"/>
              <w:rPr>
                <w:sz w:val="20"/>
                <w:szCs w:val="20"/>
                <w:color w:val="auto"/>
              </w:rPr>
            </w:pPr>
            <w:r>
              <w:rPr>
                <w:rFonts w:ascii="Times New Roman" w:cs="Times New Roman" w:eastAsia="Times New Roman" w:hAnsi="Times New Roman"/>
                <w:sz w:val="16"/>
                <w:szCs w:val="16"/>
                <w:color w:val="0000FF"/>
                <w:w w:val="99"/>
              </w:rPr>
              <w:t>857,010</w:t>
            </w:r>
          </w:p>
        </w:tc>
        <w:tc>
          <w:tcPr>
            <w:tcW w:w="160" w:type="dxa"/>
            <w:vAlign w:val="bottom"/>
          </w:tcPr>
          <w:p>
            <w:pPr>
              <w:spacing w:after="0"/>
              <w:rPr>
                <w:sz w:val="19"/>
                <w:szCs w:val="19"/>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186"/>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9"/>
                <w:szCs w:val="19"/>
                <w:color w:val="auto"/>
              </w:rPr>
            </w:pPr>
          </w:p>
        </w:tc>
        <w:tc>
          <w:tcPr>
            <w:tcW w:w="1460" w:type="dxa"/>
            <w:vAlign w:val="bottom"/>
            <w:gridSpan w:val="2"/>
          </w:tcPr>
          <w:p>
            <w:pPr>
              <w:jc w:val="center"/>
              <w:ind w:right="384"/>
              <w:spacing w:after="0"/>
              <w:rPr>
                <w:sz w:val="20"/>
                <w:szCs w:val="20"/>
                <w:color w:val="auto"/>
              </w:rPr>
            </w:pPr>
            <w:r>
              <w:rPr>
                <w:rFonts w:ascii="Times New Roman" w:cs="Times New Roman" w:eastAsia="Times New Roman" w:hAnsi="Times New Roman"/>
                <w:sz w:val="16"/>
                <w:szCs w:val="16"/>
                <w:color w:val="0000FF"/>
              </w:rPr>
              <w:t>917,394</w:t>
            </w:r>
          </w:p>
        </w:tc>
        <w:tc>
          <w:tcPr>
            <w:tcW w:w="560" w:type="dxa"/>
            <w:vAlign w:val="bottom"/>
          </w:tcPr>
          <w:p>
            <w:pPr>
              <w:jc w:val="center"/>
              <w:ind w:right="328"/>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Ventures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gridSpan w:val="3"/>
          </w:tcPr>
          <w:p>
            <w:pPr>
              <w:ind w:left="40"/>
              <w:spacing w:after="0" w:line="170" w:lineRule="exact"/>
              <w:rPr>
                <w:sz w:val="20"/>
                <w:szCs w:val="20"/>
                <w:color w:val="auto"/>
              </w:rPr>
            </w:pPr>
            <w:r>
              <w:rPr>
                <w:rFonts w:ascii="Times New Roman" w:cs="Times New Roman" w:eastAsia="Times New Roman" w:hAnsi="Times New Roman"/>
                <w:sz w:val="15"/>
                <w:szCs w:val="15"/>
                <w:color w:val="0000FF"/>
              </w:rPr>
              <w:t>VIII, L.P.</w:t>
            </w:r>
            <w:r>
              <w:rPr>
                <w:rFonts w:ascii="Times New Roman" w:cs="Times New Roman" w:eastAsia="Times New Roman" w:hAnsi="Times New Roman"/>
                <w:sz w:val="19"/>
                <w:szCs w:val="19"/>
                <w:color w:val="008000"/>
                <w:vertAlign w:val="superscript"/>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(12)</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5500" w:type="dxa"/>
            <w:vAlign w:val="bottom"/>
            <w:tcBorders>
              <w:bottom w:val="single" w:sz="8" w:color="2C2C2C"/>
            </w:tcBorders>
            <w:gridSpan w:val="9"/>
          </w:tcPr>
          <w:p>
            <w:pPr>
              <w:spacing w:after="0"/>
              <w:rPr>
                <w:sz w:val="9"/>
                <w:szCs w:val="9"/>
                <w:color w:val="auto"/>
              </w:rPr>
            </w:pPr>
          </w:p>
        </w:tc>
        <w:tc>
          <w:tcPr>
            <w:tcW w:w="800" w:type="dxa"/>
            <w:vAlign w:val="bottom"/>
            <w:tcBorders>
              <w:bottom w:val="single" w:sz="8" w:color="2C2C2C"/>
            </w:tcBorders>
            <w:gridSpan w:val="2"/>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1"/>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6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72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11.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Ownership</w:t>
            </w: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10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0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88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Direct (D)</w:t>
            </w: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w w:val="98"/>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88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or Indirect</w:t>
            </w: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88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Pr>
          <w:p>
            <w:pPr>
              <w:spacing w:after="0"/>
              <w:rPr>
                <w:sz w:val="5"/>
                <w:szCs w:val="5"/>
                <w:color w:val="auto"/>
              </w:rPr>
            </w:pPr>
          </w:p>
        </w:tc>
        <w:tc>
          <w:tcPr>
            <w:tcW w:w="128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74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tcPr>
          <w:p>
            <w:pPr>
              <w:spacing w:after="0"/>
              <w:rPr>
                <w:sz w:val="2"/>
                <w:szCs w:val="2"/>
                <w:color w:val="auto"/>
              </w:rPr>
            </w:pPr>
          </w:p>
        </w:tc>
        <w:tc>
          <w:tcPr>
            <w:tcW w:w="104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-1287780</wp:posOffset>
            </wp:positionV>
            <wp:extent cx="28575" cy="1589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1589405"/>
                    </a:xfrm>
                    <a:prstGeom prst="rect">
                      <a:avLst/>
                    </a:prstGeom>
                    <a:noFill/>
                  </pic:spPr>
                </pic:pic>
              </a:graphicData>
            </a:graphic>
          </wp:anchor>
        </w:drawing>
      </w:r>
    </w:p>
    <w:p>
      <w:pPr>
        <w:sectPr>
          <w:pgSz w:w="11900" w:h="16838" w:orient="portrait"/>
          <w:cols w:equalWidth="0" w:num="1">
            <w:col w:w="11080"/>
          </w:cols>
          <w:pgMar w:left="460" w:top="214" w:right="359" w:bottom="38" w:gutter="0" w:footer="0" w:header="0"/>
          <w:type w:val="continuous"/>
        </w:sectPr>
      </w:pPr>
    </w:p>
    <w:bookmarkStart w:id="1" w:name="page2"/>
    <w:bookmarkEnd w:id="1"/>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10521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48500" cy="105219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8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80" w:type="dxa"/>
            <w:vAlign w:val="bottom"/>
          </w:tcPr>
          <w:p>
            <w:pPr>
              <w:ind w:left="1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Seed</w:t>
            </w: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restart"/>
          </w:tcPr>
          <w:p>
            <w:pPr>
              <w:jc w:val="right"/>
              <w:ind w:right="108"/>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continue"/>
          </w:tcPr>
          <w:p>
            <w:pPr>
              <w:spacing w:after="0"/>
              <w:rPr>
                <w:sz w:val="6"/>
                <w:szCs w:val="6"/>
                <w:color w:val="auto"/>
              </w:rPr>
            </w:pP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57,264</w:t>
            </w:r>
          </w:p>
        </w:tc>
        <w:tc>
          <w:tcPr>
            <w:tcW w:w="640" w:type="dxa"/>
            <w:vAlign w:val="bottom"/>
            <w:vMerge w:val="restart"/>
          </w:tcPr>
          <w:p>
            <w:pPr>
              <w:jc w:val="right"/>
              <w:ind w:right="308"/>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vMerge w:val="restart"/>
          </w:tcPr>
          <w:p>
            <w:pPr>
              <w:jc w:val="right"/>
              <w:ind w:right="397"/>
              <w:spacing w:after="0"/>
              <w:rPr>
                <w:sz w:val="20"/>
                <w:szCs w:val="20"/>
                <w:color w:val="auto"/>
              </w:rPr>
            </w:pPr>
            <w:r>
              <w:rPr>
                <w:rFonts w:ascii="Times New Roman" w:cs="Times New Roman" w:eastAsia="Times New Roman" w:hAnsi="Times New Roman"/>
                <w:sz w:val="12"/>
                <w:szCs w:val="12"/>
                <w:color w:val="0000FF"/>
              </w:rPr>
              <w:t>10/31/2025</w:t>
            </w:r>
          </w:p>
        </w:tc>
        <w:tc>
          <w:tcPr>
            <w:tcW w:w="460" w:type="dxa"/>
            <w:vAlign w:val="bottom"/>
          </w:tcPr>
          <w:p>
            <w:pPr>
              <w:spacing w:after="0"/>
              <w:rPr>
                <w:sz w:val="5"/>
                <w:szCs w:val="5"/>
                <w:color w:val="auto"/>
              </w:rPr>
            </w:pPr>
          </w:p>
        </w:tc>
        <w:tc>
          <w:tcPr>
            <w:tcW w:w="12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57,264</w:t>
            </w: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60" w:type="dxa"/>
            <w:vAlign w:val="bottom"/>
            <w:vMerge w:val="restart"/>
          </w:tcPr>
          <w:p>
            <w:pPr>
              <w:jc w:val="right"/>
              <w:ind w:right="298"/>
              <w:spacing w:after="0"/>
              <w:rPr>
                <w:sz w:val="20"/>
                <w:szCs w:val="20"/>
                <w:color w:val="auto"/>
              </w:rPr>
            </w:pPr>
            <w:r>
              <w:rPr>
                <w:rFonts w:ascii="Times New Roman" w:cs="Times New Roman" w:eastAsia="Times New Roman" w:hAnsi="Times New Roman"/>
                <w:sz w:val="12"/>
                <w:szCs w:val="12"/>
                <w:color w:val="0000FF"/>
              </w:rPr>
              <w:t>0</w:t>
            </w:r>
          </w:p>
        </w:tc>
        <w:tc>
          <w:tcPr>
            <w:tcW w:w="640" w:type="dxa"/>
            <w:vAlign w:val="bottom"/>
            <w:vMerge w:val="restart"/>
          </w:tcPr>
          <w:p>
            <w:pPr>
              <w:jc w:val="center"/>
              <w:ind w:left="138"/>
              <w:spacing w:after="0"/>
              <w:rPr>
                <w:sz w:val="20"/>
                <w:szCs w:val="20"/>
                <w:color w:val="auto"/>
              </w:rPr>
            </w:pPr>
            <w:r>
              <w:rPr>
                <w:rFonts w:ascii="Times New Roman" w:cs="Times New Roman" w:eastAsia="Times New Roman" w:hAnsi="Times New Roman"/>
                <w:sz w:val="12"/>
                <w:szCs w:val="12"/>
                <w:color w:val="0000FF"/>
                <w:w w:val="91"/>
              </w:rPr>
              <w:t>D</w:t>
            </w: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960" w:type="dxa"/>
            <w:vAlign w:val="bottom"/>
            <w:gridSpan w:val="3"/>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Preferred</w:t>
            </w: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r>
              <w:rPr>
                <w:rFonts w:ascii="Times New Roman" w:cs="Times New Roman" w:eastAsia="Times New Roman" w:hAnsi="Times New Roman"/>
                <w:sz w:val="20"/>
                <w:szCs w:val="20"/>
                <w:color w:val="008000"/>
                <w:vertAlign w:val="superscript"/>
              </w:rPr>
              <w:t>(3)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0000FF"/>
              </w:rPr>
              <w:t>Stock</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960" w:type="dxa"/>
            <w:vAlign w:val="bottom"/>
            <w:tcBorders>
              <w:bottom w:val="single" w:sz="8" w:color="2C2C2C"/>
            </w:tcBorders>
            <w:gridSpan w:val="3"/>
            <w:vMerge w:val="continue"/>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4,529,493</w:t>
            </w: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Zeev</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11"/>
                <w:szCs w:val="11"/>
                <w:color w:val="auto"/>
              </w:rPr>
            </w:pPr>
          </w:p>
        </w:tc>
        <w:tc>
          <w:tcPr>
            <w:tcW w:w="1340" w:type="dxa"/>
            <w:vAlign w:val="bottom"/>
          </w:tcPr>
          <w:p>
            <w:pPr>
              <w:jc w:val="right"/>
              <w:ind w:right="397"/>
              <w:spacing w:after="0"/>
              <w:rPr>
                <w:sz w:val="20"/>
                <w:szCs w:val="20"/>
                <w:color w:val="auto"/>
              </w:rPr>
            </w:pPr>
            <w:r>
              <w:rPr>
                <w:rFonts w:ascii="Times New Roman" w:cs="Times New Roman" w:eastAsia="Times New Roman" w:hAnsi="Times New Roman"/>
                <w:sz w:val="12"/>
                <w:szCs w:val="12"/>
                <w:color w:val="0000FF"/>
              </w:rPr>
              <w:t>10/31/2025</w:t>
            </w:r>
          </w:p>
        </w:tc>
        <w:tc>
          <w:tcPr>
            <w:tcW w:w="460" w:type="dxa"/>
            <w:vAlign w:val="bottom"/>
          </w:tcPr>
          <w:p>
            <w:pPr>
              <w:spacing w:after="0"/>
              <w:rPr>
                <w:sz w:val="11"/>
                <w:szCs w:val="11"/>
                <w:color w:val="auto"/>
              </w:rPr>
            </w:pPr>
          </w:p>
        </w:tc>
        <w:tc>
          <w:tcPr>
            <w:tcW w:w="1240" w:type="dxa"/>
            <w:vAlign w:val="bottom"/>
            <w:gridSpan w:val="3"/>
          </w:tcPr>
          <w:p>
            <w:pPr>
              <w:ind w:left="54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4,529,493</w:t>
            </w:r>
          </w:p>
        </w:tc>
        <w:tc>
          <w:tcPr>
            <w:tcW w:w="62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11"/>
                <w:szCs w:val="11"/>
                <w:color w:val="auto"/>
              </w:rPr>
            </w:pPr>
          </w:p>
        </w:tc>
        <w:tc>
          <w:tcPr>
            <w:tcW w:w="640" w:type="dxa"/>
            <w:vAlign w:val="bottom"/>
          </w:tcPr>
          <w:p>
            <w:pPr>
              <w:jc w:val="right"/>
              <w:ind w:right="308"/>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0000FF"/>
              </w:rPr>
              <w:t>0</w:t>
            </w:r>
          </w:p>
        </w:tc>
        <w:tc>
          <w:tcPr>
            <w:tcW w:w="640" w:type="dxa"/>
            <w:vAlign w:val="bottom"/>
          </w:tcPr>
          <w:p>
            <w:pPr>
              <w:jc w:val="center"/>
              <w:ind w:left="138"/>
              <w:spacing w:after="0"/>
              <w:rPr>
                <w:sz w:val="20"/>
                <w:szCs w:val="20"/>
                <w:color w:val="auto"/>
              </w:rPr>
            </w:pPr>
            <w:r>
              <w:rPr>
                <w:rFonts w:ascii="Times New Roman" w:cs="Times New Roman" w:eastAsia="Times New Roman" w:hAnsi="Times New Roman"/>
                <w:sz w:val="12"/>
                <w:szCs w:val="12"/>
                <w:color w:val="0000FF"/>
                <w:w w:val="98"/>
              </w:rPr>
              <w:t>I</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Ventures 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13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jc w:val="center"/>
              <w:ind w:left="58"/>
              <w:spacing w:after="0"/>
              <w:rPr>
                <w:sz w:val="20"/>
                <w:szCs w:val="20"/>
                <w:color w:val="auto"/>
              </w:rPr>
            </w:pPr>
            <w:r>
              <w:rPr>
                <w:rFonts w:ascii="Times New Roman" w:cs="Times New Roman" w:eastAsia="Times New Roman" w:hAnsi="Times New Roman"/>
                <w:sz w:val="12"/>
                <w:szCs w:val="12"/>
                <w:color w:val="0000FF"/>
              </w:rPr>
              <w:t>Stock</w:t>
            </w:r>
          </w:p>
        </w:tc>
        <w:tc>
          <w:tcPr>
            <w:tcW w:w="8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ind w:left="200"/>
              <w:spacing w:after="0" w:line="225"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7,347,850</w:t>
            </w: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Zeev</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11"/>
                <w:szCs w:val="11"/>
                <w:color w:val="auto"/>
              </w:rPr>
            </w:pPr>
          </w:p>
        </w:tc>
        <w:tc>
          <w:tcPr>
            <w:tcW w:w="1340" w:type="dxa"/>
            <w:vAlign w:val="bottom"/>
          </w:tcPr>
          <w:p>
            <w:pPr>
              <w:jc w:val="right"/>
              <w:ind w:right="397"/>
              <w:spacing w:after="0"/>
              <w:rPr>
                <w:sz w:val="20"/>
                <w:szCs w:val="20"/>
                <w:color w:val="auto"/>
              </w:rPr>
            </w:pPr>
            <w:r>
              <w:rPr>
                <w:rFonts w:ascii="Times New Roman" w:cs="Times New Roman" w:eastAsia="Times New Roman" w:hAnsi="Times New Roman"/>
                <w:sz w:val="12"/>
                <w:szCs w:val="12"/>
                <w:color w:val="0000FF"/>
              </w:rPr>
              <w:t>10/31/2025</w:t>
            </w:r>
          </w:p>
        </w:tc>
        <w:tc>
          <w:tcPr>
            <w:tcW w:w="460" w:type="dxa"/>
            <w:vAlign w:val="bottom"/>
          </w:tcPr>
          <w:p>
            <w:pPr>
              <w:spacing w:after="0"/>
              <w:rPr>
                <w:sz w:val="11"/>
                <w:szCs w:val="11"/>
                <w:color w:val="auto"/>
              </w:rPr>
            </w:pPr>
          </w:p>
        </w:tc>
        <w:tc>
          <w:tcPr>
            <w:tcW w:w="1240" w:type="dxa"/>
            <w:vAlign w:val="bottom"/>
            <w:gridSpan w:val="3"/>
          </w:tcPr>
          <w:p>
            <w:pPr>
              <w:ind w:left="54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7,347,850</w:t>
            </w:r>
          </w:p>
        </w:tc>
        <w:tc>
          <w:tcPr>
            <w:tcW w:w="62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11"/>
                <w:szCs w:val="11"/>
                <w:color w:val="auto"/>
              </w:rPr>
            </w:pPr>
          </w:p>
        </w:tc>
        <w:tc>
          <w:tcPr>
            <w:tcW w:w="640" w:type="dxa"/>
            <w:vAlign w:val="bottom"/>
          </w:tcPr>
          <w:p>
            <w:pPr>
              <w:jc w:val="right"/>
              <w:ind w:right="308"/>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0000FF"/>
              </w:rPr>
              <w:t>0</w:t>
            </w:r>
          </w:p>
        </w:tc>
        <w:tc>
          <w:tcPr>
            <w:tcW w:w="640" w:type="dxa"/>
            <w:vAlign w:val="bottom"/>
          </w:tcPr>
          <w:p>
            <w:pPr>
              <w:jc w:val="center"/>
              <w:ind w:left="138"/>
              <w:spacing w:after="0"/>
              <w:rPr>
                <w:sz w:val="20"/>
                <w:szCs w:val="20"/>
                <w:color w:val="auto"/>
              </w:rPr>
            </w:pPr>
            <w:r>
              <w:rPr>
                <w:rFonts w:ascii="Times New Roman" w:cs="Times New Roman" w:eastAsia="Times New Roman" w:hAnsi="Times New Roman"/>
                <w:sz w:val="12"/>
                <w:szCs w:val="12"/>
                <w:color w:val="0000FF"/>
                <w:w w:val="98"/>
              </w:rPr>
              <w:t>I</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Ventures 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13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jc w:val="center"/>
              <w:ind w:left="58"/>
              <w:spacing w:after="0"/>
              <w:rPr>
                <w:sz w:val="20"/>
                <w:szCs w:val="20"/>
                <w:color w:val="auto"/>
              </w:rPr>
            </w:pPr>
            <w:r>
              <w:rPr>
                <w:rFonts w:ascii="Times New Roman" w:cs="Times New Roman" w:eastAsia="Times New Roman" w:hAnsi="Times New Roman"/>
                <w:sz w:val="12"/>
                <w:szCs w:val="12"/>
                <w:color w:val="0000FF"/>
              </w:rPr>
              <w:t>Stock</w:t>
            </w:r>
          </w:p>
        </w:tc>
        <w:tc>
          <w:tcPr>
            <w:tcW w:w="8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ind w:left="200"/>
              <w:spacing w:after="0" w:line="225" w:lineRule="exact"/>
              <w:rPr>
                <w:sz w:val="20"/>
                <w:szCs w:val="20"/>
                <w:color w:val="auto"/>
              </w:rPr>
            </w:pPr>
            <w:r>
              <w:rPr>
                <w:rFonts w:ascii="Times New Roman" w:cs="Times New Roman" w:eastAsia="Times New Roman" w:hAnsi="Times New Roman"/>
                <w:sz w:val="12"/>
                <w:szCs w:val="12"/>
                <w:color w:val="0000FF"/>
                <w:w w:val="97"/>
              </w:rPr>
              <w:t>A, L.P.</w:t>
            </w:r>
            <w:r>
              <w:rPr>
                <w:rFonts w:ascii="Times New Roman" w:cs="Times New Roman" w:eastAsia="Times New Roman" w:hAnsi="Times New Roman"/>
                <w:sz w:val="20"/>
                <w:szCs w:val="20"/>
                <w:color w:val="008000"/>
                <w:w w:val="97"/>
                <w:vertAlign w:val="superscript"/>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A-1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7,024,053</w:t>
            </w: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Zeev</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11"/>
                <w:szCs w:val="11"/>
                <w:color w:val="auto"/>
              </w:rPr>
            </w:pPr>
          </w:p>
        </w:tc>
        <w:tc>
          <w:tcPr>
            <w:tcW w:w="1340" w:type="dxa"/>
            <w:vAlign w:val="bottom"/>
          </w:tcPr>
          <w:p>
            <w:pPr>
              <w:jc w:val="right"/>
              <w:ind w:right="397"/>
              <w:spacing w:after="0"/>
              <w:rPr>
                <w:sz w:val="20"/>
                <w:szCs w:val="20"/>
                <w:color w:val="auto"/>
              </w:rPr>
            </w:pPr>
            <w:r>
              <w:rPr>
                <w:rFonts w:ascii="Times New Roman" w:cs="Times New Roman" w:eastAsia="Times New Roman" w:hAnsi="Times New Roman"/>
                <w:sz w:val="12"/>
                <w:szCs w:val="12"/>
                <w:color w:val="0000FF"/>
              </w:rPr>
              <w:t>10/31/2025</w:t>
            </w:r>
          </w:p>
        </w:tc>
        <w:tc>
          <w:tcPr>
            <w:tcW w:w="460" w:type="dxa"/>
            <w:vAlign w:val="bottom"/>
          </w:tcPr>
          <w:p>
            <w:pPr>
              <w:spacing w:after="0"/>
              <w:rPr>
                <w:sz w:val="11"/>
                <w:szCs w:val="11"/>
                <w:color w:val="auto"/>
              </w:rPr>
            </w:pPr>
          </w:p>
        </w:tc>
        <w:tc>
          <w:tcPr>
            <w:tcW w:w="1240" w:type="dxa"/>
            <w:vAlign w:val="bottom"/>
            <w:gridSpan w:val="3"/>
          </w:tcPr>
          <w:p>
            <w:pPr>
              <w:ind w:left="54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7,024,053</w:t>
            </w:r>
          </w:p>
        </w:tc>
        <w:tc>
          <w:tcPr>
            <w:tcW w:w="62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11"/>
                <w:szCs w:val="11"/>
                <w:color w:val="auto"/>
              </w:rPr>
            </w:pPr>
          </w:p>
        </w:tc>
        <w:tc>
          <w:tcPr>
            <w:tcW w:w="640" w:type="dxa"/>
            <w:vAlign w:val="bottom"/>
          </w:tcPr>
          <w:p>
            <w:pPr>
              <w:jc w:val="right"/>
              <w:ind w:right="308"/>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0000FF"/>
              </w:rPr>
              <w:t>0</w:t>
            </w:r>
          </w:p>
        </w:tc>
        <w:tc>
          <w:tcPr>
            <w:tcW w:w="640" w:type="dxa"/>
            <w:vAlign w:val="bottom"/>
          </w:tcPr>
          <w:p>
            <w:pPr>
              <w:jc w:val="center"/>
              <w:ind w:left="138"/>
              <w:spacing w:after="0"/>
              <w:rPr>
                <w:sz w:val="20"/>
                <w:szCs w:val="20"/>
                <w:color w:val="auto"/>
              </w:rPr>
            </w:pPr>
            <w:r>
              <w:rPr>
                <w:rFonts w:ascii="Times New Roman" w:cs="Times New Roman" w:eastAsia="Times New Roman" w:hAnsi="Times New Roman"/>
                <w:sz w:val="12"/>
                <w:szCs w:val="12"/>
                <w:color w:val="0000FF"/>
                <w:w w:val="98"/>
              </w:rPr>
              <w:t>I</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Ventures 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13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jc w:val="center"/>
              <w:ind w:left="58"/>
              <w:spacing w:after="0"/>
              <w:rPr>
                <w:sz w:val="20"/>
                <w:szCs w:val="20"/>
                <w:color w:val="auto"/>
              </w:rPr>
            </w:pPr>
            <w:r>
              <w:rPr>
                <w:rFonts w:ascii="Times New Roman" w:cs="Times New Roman" w:eastAsia="Times New Roman" w:hAnsi="Times New Roman"/>
                <w:sz w:val="12"/>
                <w:szCs w:val="12"/>
                <w:color w:val="0000FF"/>
              </w:rPr>
              <w:t>Stock</w:t>
            </w:r>
          </w:p>
        </w:tc>
        <w:tc>
          <w:tcPr>
            <w:tcW w:w="8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ind w:left="200"/>
              <w:spacing w:after="0" w:line="225" w:lineRule="exact"/>
              <w:rPr>
                <w:sz w:val="20"/>
                <w:szCs w:val="20"/>
                <w:color w:val="auto"/>
              </w:rPr>
            </w:pPr>
            <w:r>
              <w:rPr>
                <w:rFonts w:ascii="Times New Roman" w:cs="Times New Roman" w:eastAsia="Times New Roman" w:hAnsi="Times New Roman"/>
                <w:sz w:val="24"/>
                <w:szCs w:val="24"/>
                <w:color w:val="0000FF"/>
                <w:w w:val="91"/>
                <w:vertAlign w:val="subscript"/>
              </w:rPr>
              <w:t>A, L.P.</w:t>
            </w:r>
            <w:r>
              <w:rPr>
                <w:rFonts w:ascii="Times New Roman" w:cs="Times New Roman" w:eastAsia="Times New Roman" w:hAnsi="Times New Roman"/>
                <w:sz w:val="10"/>
                <w:szCs w:val="10"/>
                <w:color w:val="008000"/>
                <w:w w:val="91"/>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1,394,864</w:t>
            </w: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Zeev</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11"/>
                <w:szCs w:val="11"/>
                <w:color w:val="auto"/>
              </w:rPr>
            </w:pPr>
          </w:p>
        </w:tc>
        <w:tc>
          <w:tcPr>
            <w:tcW w:w="1340" w:type="dxa"/>
            <w:vAlign w:val="bottom"/>
          </w:tcPr>
          <w:p>
            <w:pPr>
              <w:jc w:val="right"/>
              <w:ind w:right="397"/>
              <w:spacing w:after="0"/>
              <w:rPr>
                <w:sz w:val="20"/>
                <w:szCs w:val="20"/>
                <w:color w:val="auto"/>
              </w:rPr>
            </w:pPr>
            <w:r>
              <w:rPr>
                <w:rFonts w:ascii="Times New Roman" w:cs="Times New Roman" w:eastAsia="Times New Roman" w:hAnsi="Times New Roman"/>
                <w:sz w:val="12"/>
                <w:szCs w:val="12"/>
                <w:color w:val="0000FF"/>
              </w:rPr>
              <w:t>10/31/2025</w:t>
            </w:r>
          </w:p>
        </w:tc>
        <w:tc>
          <w:tcPr>
            <w:tcW w:w="460" w:type="dxa"/>
            <w:vAlign w:val="bottom"/>
          </w:tcPr>
          <w:p>
            <w:pPr>
              <w:spacing w:after="0"/>
              <w:rPr>
                <w:sz w:val="11"/>
                <w:szCs w:val="11"/>
                <w:color w:val="auto"/>
              </w:rPr>
            </w:pPr>
          </w:p>
        </w:tc>
        <w:tc>
          <w:tcPr>
            <w:tcW w:w="1240" w:type="dxa"/>
            <w:vAlign w:val="bottom"/>
            <w:gridSpan w:val="3"/>
          </w:tcPr>
          <w:p>
            <w:pPr>
              <w:ind w:left="54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1,394,864</w:t>
            </w:r>
          </w:p>
        </w:tc>
        <w:tc>
          <w:tcPr>
            <w:tcW w:w="62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11"/>
                <w:szCs w:val="11"/>
                <w:color w:val="auto"/>
              </w:rPr>
            </w:pPr>
          </w:p>
        </w:tc>
        <w:tc>
          <w:tcPr>
            <w:tcW w:w="640" w:type="dxa"/>
            <w:vAlign w:val="bottom"/>
          </w:tcPr>
          <w:p>
            <w:pPr>
              <w:jc w:val="right"/>
              <w:ind w:right="308"/>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0000FF"/>
              </w:rPr>
              <w:t>0</w:t>
            </w:r>
          </w:p>
        </w:tc>
        <w:tc>
          <w:tcPr>
            <w:tcW w:w="640" w:type="dxa"/>
            <w:vAlign w:val="bottom"/>
          </w:tcPr>
          <w:p>
            <w:pPr>
              <w:jc w:val="center"/>
              <w:ind w:left="138"/>
              <w:spacing w:after="0"/>
              <w:rPr>
                <w:sz w:val="20"/>
                <w:szCs w:val="20"/>
                <w:color w:val="auto"/>
              </w:rPr>
            </w:pPr>
            <w:r>
              <w:rPr>
                <w:rFonts w:ascii="Times New Roman" w:cs="Times New Roman" w:eastAsia="Times New Roman" w:hAnsi="Times New Roman"/>
                <w:sz w:val="12"/>
                <w:szCs w:val="12"/>
                <w:color w:val="0000FF"/>
                <w:w w:val="98"/>
              </w:rPr>
              <w:t>I</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Ventures 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13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jc w:val="center"/>
              <w:ind w:left="58"/>
              <w:spacing w:after="0"/>
              <w:rPr>
                <w:sz w:val="20"/>
                <w:szCs w:val="20"/>
                <w:color w:val="auto"/>
              </w:rPr>
            </w:pPr>
            <w:r>
              <w:rPr>
                <w:rFonts w:ascii="Times New Roman" w:cs="Times New Roman" w:eastAsia="Times New Roman" w:hAnsi="Times New Roman"/>
                <w:sz w:val="12"/>
                <w:szCs w:val="12"/>
                <w:color w:val="0000FF"/>
              </w:rPr>
              <w:t>Stock</w:t>
            </w:r>
          </w:p>
        </w:tc>
        <w:tc>
          <w:tcPr>
            <w:tcW w:w="8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ind w:left="200"/>
              <w:spacing w:after="0" w:line="225" w:lineRule="exact"/>
              <w:rPr>
                <w:sz w:val="20"/>
                <w:szCs w:val="20"/>
                <w:color w:val="auto"/>
              </w:rPr>
            </w:pPr>
            <w:r>
              <w:rPr>
                <w:rFonts w:ascii="Times New Roman" w:cs="Times New Roman" w:eastAsia="Times New Roman" w:hAnsi="Times New Roman"/>
                <w:sz w:val="12"/>
                <w:szCs w:val="12"/>
                <w:color w:val="0000FF"/>
                <w:w w:val="97"/>
              </w:rPr>
              <w:t>A, L.P.</w:t>
            </w:r>
            <w:r>
              <w:rPr>
                <w:rFonts w:ascii="Times New Roman" w:cs="Times New Roman" w:eastAsia="Times New Roman" w:hAnsi="Times New Roman"/>
                <w:sz w:val="20"/>
                <w:szCs w:val="20"/>
                <w:color w:val="008000"/>
                <w:w w:val="97"/>
                <w:vertAlign w:val="superscript"/>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Zeev</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restart"/>
          </w:tcPr>
          <w:p>
            <w:pPr>
              <w:jc w:val="right"/>
              <w:ind w:right="108"/>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continue"/>
          </w:tcPr>
          <w:p>
            <w:pPr>
              <w:spacing w:after="0"/>
              <w:rPr>
                <w:sz w:val="6"/>
                <w:szCs w:val="6"/>
                <w:color w:val="auto"/>
              </w:rPr>
            </w:pP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9,114,792</w:t>
            </w:r>
          </w:p>
        </w:tc>
        <w:tc>
          <w:tcPr>
            <w:tcW w:w="640" w:type="dxa"/>
            <w:vAlign w:val="bottom"/>
            <w:vMerge w:val="restart"/>
          </w:tcPr>
          <w:p>
            <w:pPr>
              <w:jc w:val="right"/>
              <w:ind w:right="308"/>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0"/>
              <w:spacing w:after="0" w:line="133" w:lineRule="exact"/>
              <w:rPr>
                <w:sz w:val="20"/>
                <w:szCs w:val="20"/>
                <w:color w:val="auto"/>
              </w:rPr>
            </w:pPr>
            <w:r>
              <w:rPr>
                <w:rFonts w:ascii="Times New Roman" w:cs="Times New Roman" w:eastAsia="Times New Roman" w:hAnsi="Times New Roman"/>
                <w:sz w:val="12"/>
                <w:szCs w:val="12"/>
                <w:color w:val="0000FF"/>
              </w:rPr>
              <w:t>Ventures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vMerge w:val="restart"/>
          </w:tcPr>
          <w:p>
            <w:pPr>
              <w:jc w:val="right"/>
              <w:ind w:right="397"/>
              <w:spacing w:after="0"/>
              <w:rPr>
                <w:sz w:val="20"/>
                <w:szCs w:val="20"/>
                <w:color w:val="auto"/>
              </w:rPr>
            </w:pPr>
            <w:r>
              <w:rPr>
                <w:rFonts w:ascii="Times New Roman" w:cs="Times New Roman" w:eastAsia="Times New Roman" w:hAnsi="Times New Roman"/>
                <w:sz w:val="12"/>
                <w:szCs w:val="12"/>
                <w:color w:val="0000FF"/>
              </w:rPr>
              <w:t>10/31/2025</w:t>
            </w:r>
          </w:p>
        </w:tc>
        <w:tc>
          <w:tcPr>
            <w:tcW w:w="460" w:type="dxa"/>
            <w:vAlign w:val="bottom"/>
          </w:tcPr>
          <w:p>
            <w:pPr>
              <w:spacing w:after="0"/>
              <w:rPr>
                <w:sz w:val="5"/>
                <w:szCs w:val="5"/>
                <w:color w:val="auto"/>
              </w:rPr>
            </w:pPr>
          </w:p>
        </w:tc>
        <w:tc>
          <w:tcPr>
            <w:tcW w:w="12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9,114,792</w:t>
            </w: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60" w:type="dxa"/>
            <w:vAlign w:val="bottom"/>
            <w:vMerge w:val="restart"/>
          </w:tcPr>
          <w:p>
            <w:pPr>
              <w:jc w:val="right"/>
              <w:ind w:right="298"/>
              <w:spacing w:after="0"/>
              <w:rPr>
                <w:sz w:val="20"/>
                <w:szCs w:val="20"/>
                <w:color w:val="auto"/>
              </w:rPr>
            </w:pPr>
            <w:r>
              <w:rPr>
                <w:rFonts w:ascii="Times New Roman" w:cs="Times New Roman" w:eastAsia="Times New Roman" w:hAnsi="Times New Roman"/>
                <w:sz w:val="12"/>
                <w:szCs w:val="12"/>
                <w:color w:val="0000FF"/>
              </w:rPr>
              <w:t>0</w:t>
            </w:r>
          </w:p>
        </w:tc>
        <w:tc>
          <w:tcPr>
            <w:tcW w:w="640" w:type="dxa"/>
            <w:vAlign w:val="bottom"/>
            <w:vMerge w:val="restart"/>
          </w:tcPr>
          <w:p>
            <w:pPr>
              <w:jc w:val="center"/>
              <w:ind w:left="138"/>
              <w:spacing w:after="0"/>
              <w:rPr>
                <w:sz w:val="20"/>
                <w:szCs w:val="20"/>
                <w:color w:val="auto"/>
              </w:rPr>
            </w:pPr>
            <w:r>
              <w:rPr>
                <w:rFonts w:ascii="Times New Roman" w:cs="Times New Roman" w:eastAsia="Times New Roman" w:hAnsi="Times New Roman"/>
                <w:sz w:val="12"/>
                <w:szCs w:val="12"/>
                <w:color w:val="0000FF"/>
                <w:w w:val="98"/>
              </w:rPr>
              <w:t>I</w:t>
            </w: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restart"/>
          </w:tcPr>
          <w:p>
            <w:pPr>
              <w:ind w:left="200"/>
              <w:spacing w:after="0" w:line="163" w:lineRule="exact"/>
              <w:rPr>
                <w:sz w:val="20"/>
                <w:szCs w:val="20"/>
                <w:color w:val="auto"/>
              </w:rPr>
            </w:pPr>
            <w:r>
              <w:rPr>
                <w:rFonts w:ascii="Times New Roman" w:cs="Times New Roman" w:eastAsia="Times New Roman" w:hAnsi="Times New Roman"/>
                <w:sz w:val="11"/>
                <w:szCs w:val="11"/>
                <w:color w:val="0000FF"/>
              </w:rPr>
              <w:t>III, L.P.</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Stock</w:t>
            </w:r>
          </w:p>
        </w:tc>
        <w:tc>
          <w:tcPr>
            <w:tcW w:w="8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(7)</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Zeev</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restart"/>
          </w:tcPr>
          <w:p>
            <w:pPr>
              <w:jc w:val="right"/>
              <w:ind w:right="108"/>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continue"/>
          </w:tcPr>
          <w:p>
            <w:pPr>
              <w:spacing w:after="0"/>
              <w:rPr>
                <w:sz w:val="6"/>
                <w:szCs w:val="6"/>
                <w:color w:val="auto"/>
              </w:rPr>
            </w:pP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1,974,957</w:t>
            </w:r>
          </w:p>
        </w:tc>
        <w:tc>
          <w:tcPr>
            <w:tcW w:w="640" w:type="dxa"/>
            <w:vAlign w:val="bottom"/>
            <w:vMerge w:val="restart"/>
          </w:tcPr>
          <w:p>
            <w:pPr>
              <w:jc w:val="right"/>
              <w:ind w:right="308"/>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0"/>
              <w:spacing w:after="0" w:line="133" w:lineRule="exact"/>
              <w:rPr>
                <w:sz w:val="20"/>
                <w:szCs w:val="20"/>
                <w:color w:val="auto"/>
              </w:rPr>
            </w:pPr>
            <w:r>
              <w:rPr>
                <w:rFonts w:ascii="Times New Roman" w:cs="Times New Roman" w:eastAsia="Times New Roman" w:hAnsi="Times New Roman"/>
                <w:sz w:val="12"/>
                <w:szCs w:val="12"/>
                <w:color w:val="0000FF"/>
              </w:rPr>
              <w:t>Ventures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vMerge w:val="restart"/>
          </w:tcPr>
          <w:p>
            <w:pPr>
              <w:jc w:val="right"/>
              <w:ind w:right="397"/>
              <w:spacing w:after="0"/>
              <w:rPr>
                <w:sz w:val="20"/>
                <w:szCs w:val="20"/>
                <w:color w:val="auto"/>
              </w:rPr>
            </w:pPr>
            <w:r>
              <w:rPr>
                <w:rFonts w:ascii="Times New Roman" w:cs="Times New Roman" w:eastAsia="Times New Roman" w:hAnsi="Times New Roman"/>
                <w:sz w:val="12"/>
                <w:szCs w:val="12"/>
                <w:color w:val="0000FF"/>
              </w:rPr>
              <w:t>10/31/2025</w:t>
            </w:r>
          </w:p>
        </w:tc>
        <w:tc>
          <w:tcPr>
            <w:tcW w:w="460" w:type="dxa"/>
            <w:vAlign w:val="bottom"/>
          </w:tcPr>
          <w:p>
            <w:pPr>
              <w:spacing w:after="0"/>
              <w:rPr>
                <w:sz w:val="5"/>
                <w:szCs w:val="5"/>
                <w:color w:val="auto"/>
              </w:rPr>
            </w:pPr>
          </w:p>
        </w:tc>
        <w:tc>
          <w:tcPr>
            <w:tcW w:w="12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1,974,957</w:t>
            </w: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60" w:type="dxa"/>
            <w:vAlign w:val="bottom"/>
            <w:vMerge w:val="restart"/>
          </w:tcPr>
          <w:p>
            <w:pPr>
              <w:jc w:val="right"/>
              <w:ind w:right="298"/>
              <w:spacing w:after="0"/>
              <w:rPr>
                <w:sz w:val="20"/>
                <w:szCs w:val="20"/>
                <w:color w:val="auto"/>
              </w:rPr>
            </w:pPr>
            <w:r>
              <w:rPr>
                <w:rFonts w:ascii="Times New Roman" w:cs="Times New Roman" w:eastAsia="Times New Roman" w:hAnsi="Times New Roman"/>
                <w:sz w:val="12"/>
                <w:szCs w:val="12"/>
                <w:color w:val="0000FF"/>
              </w:rPr>
              <w:t>0</w:t>
            </w:r>
          </w:p>
        </w:tc>
        <w:tc>
          <w:tcPr>
            <w:tcW w:w="640" w:type="dxa"/>
            <w:vAlign w:val="bottom"/>
            <w:vMerge w:val="restart"/>
          </w:tcPr>
          <w:p>
            <w:pPr>
              <w:jc w:val="center"/>
              <w:ind w:left="138"/>
              <w:spacing w:after="0"/>
              <w:rPr>
                <w:sz w:val="20"/>
                <w:szCs w:val="20"/>
                <w:color w:val="auto"/>
              </w:rPr>
            </w:pPr>
            <w:r>
              <w:rPr>
                <w:rFonts w:ascii="Times New Roman" w:cs="Times New Roman" w:eastAsia="Times New Roman" w:hAnsi="Times New Roman"/>
                <w:sz w:val="12"/>
                <w:szCs w:val="12"/>
                <w:color w:val="0000FF"/>
                <w:w w:val="98"/>
              </w:rPr>
              <w:t>I</w:t>
            </w: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restart"/>
          </w:tcPr>
          <w:p>
            <w:pPr>
              <w:ind w:left="200"/>
              <w:spacing w:after="0" w:line="163" w:lineRule="exact"/>
              <w:rPr>
                <w:sz w:val="20"/>
                <w:szCs w:val="20"/>
                <w:color w:val="auto"/>
              </w:rPr>
            </w:pPr>
            <w:r>
              <w:rPr>
                <w:rFonts w:ascii="Times New Roman" w:cs="Times New Roman" w:eastAsia="Times New Roman" w:hAnsi="Times New Roman"/>
                <w:sz w:val="11"/>
                <w:szCs w:val="11"/>
                <w:color w:val="0000FF"/>
              </w:rPr>
              <w:t>IV, L.P.</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Stock</w:t>
            </w:r>
          </w:p>
        </w:tc>
        <w:tc>
          <w:tcPr>
            <w:tcW w:w="8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900,944</w:t>
            </w: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Zeev</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11"/>
                <w:szCs w:val="11"/>
                <w:color w:val="auto"/>
              </w:rPr>
            </w:pPr>
          </w:p>
        </w:tc>
        <w:tc>
          <w:tcPr>
            <w:tcW w:w="1340" w:type="dxa"/>
            <w:vAlign w:val="bottom"/>
          </w:tcPr>
          <w:p>
            <w:pPr>
              <w:jc w:val="right"/>
              <w:ind w:right="397"/>
              <w:spacing w:after="0"/>
              <w:rPr>
                <w:sz w:val="20"/>
                <w:szCs w:val="20"/>
                <w:color w:val="auto"/>
              </w:rPr>
            </w:pPr>
            <w:r>
              <w:rPr>
                <w:rFonts w:ascii="Times New Roman" w:cs="Times New Roman" w:eastAsia="Times New Roman" w:hAnsi="Times New Roman"/>
                <w:sz w:val="12"/>
                <w:szCs w:val="12"/>
                <w:color w:val="0000FF"/>
              </w:rPr>
              <w:t>10/31/2025</w:t>
            </w:r>
          </w:p>
        </w:tc>
        <w:tc>
          <w:tcPr>
            <w:tcW w:w="460" w:type="dxa"/>
            <w:vAlign w:val="bottom"/>
          </w:tcPr>
          <w:p>
            <w:pPr>
              <w:spacing w:after="0"/>
              <w:rPr>
                <w:sz w:val="11"/>
                <w:szCs w:val="11"/>
                <w:color w:val="auto"/>
              </w:rPr>
            </w:pPr>
          </w:p>
        </w:tc>
        <w:tc>
          <w:tcPr>
            <w:tcW w:w="1240" w:type="dxa"/>
            <w:vAlign w:val="bottom"/>
            <w:gridSpan w:val="3"/>
          </w:tcPr>
          <w:p>
            <w:pPr>
              <w:ind w:left="54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tcPr>
          <w:p>
            <w:pPr>
              <w:jc w:val="center"/>
              <w:ind w:left="18"/>
              <w:spacing w:after="0"/>
              <w:rPr>
                <w:sz w:val="20"/>
                <w:szCs w:val="20"/>
                <w:color w:val="auto"/>
              </w:rPr>
            </w:pPr>
            <w:r>
              <w:rPr>
                <w:rFonts w:ascii="Times New Roman" w:cs="Times New Roman" w:eastAsia="Times New Roman" w:hAnsi="Times New Roman"/>
                <w:sz w:val="12"/>
                <w:szCs w:val="12"/>
                <w:color w:val="0000FF"/>
              </w:rPr>
              <w:t>900,944</w:t>
            </w:r>
          </w:p>
        </w:tc>
        <w:tc>
          <w:tcPr>
            <w:tcW w:w="62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11"/>
                <w:szCs w:val="11"/>
                <w:color w:val="auto"/>
              </w:rPr>
            </w:pPr>
          </w:p>
        </w:tc>
        <w:tc>
          <w:tcPr>
            <w:tcW w:w="640" w:type="dxa"/>
            <w:vAlign w:val="bottom"/>
          </w:tcPr>
          <w:p>
            <w:pPr>
              <w:jc w:val="right"/>
              <w:ind w:right="308"/>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0000FF"/>
              </w:rPr>
              <w:t>0</w:t>
            </w:r>
          </w:p>
        </w:tc>
        <w:tc>
          <w:tcPr>
            <w:tcW w:w="640" w:type="dxa"/>
            <w:vAlign w:val="bottom"/>
          </w:tcPr>
          <w:p>
            <w:pPr>
              <w:jc w:val="center"/>
              <w:ind w:left="138"/>
              <w:spacing w:after="0"/>
              <w:rPr>
                <w:sz w:val="20"/>
                <w:szCs w:val="20"/>
                <w:color w:val="auto"/>
              </w:rPr>
            </w:pPr>
            <w:r>
              <w:rPr>
                <w:rFonts w:ascii="Times New Roman" w:cs="Times New Roman" w:eastAsia="Times New Roman" w:hAnsi="Times New Roman"/>
                <w:sz w:val="12"/>
                <w:szCs w:val="12"/>
                <w:color w:val="0000FF"/>
                <w:w w:val="98"/>
              </w:rPr>
              <w:t>I</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Ventures V,</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13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jc w:val="center"/>
              <w:ind w:left="58"/>
              <w:spacing w:after="0"/>
              <w:rPr>
                <w:sz w:val="20"/>
                <w:szCs w:val="20"/>
                <w:color w:val="auto"/>
              </w:rPr>
            </w:pPr>
            <w:r>
              <w:rPr>
                <w:rFonts w:ascii="Times New Roman" w:cs="Times New Roman" w:eastAsia="Times New Roman" w:hAnsi="Times New Roman"/>
                <w:sz w:val="12"/>
                <w:szCs w:val="12"/>
                <w:color w:val="0000FF"/>
              </w:rPr>
              <w:t>Stock</w:t>
            </w:r>
          </w:p>
        </w:tc>
        <w:tc>
          <w:tcPr>
            <w:tcW w:w="8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ind w:left="200"/>
              <w:spacing w:after="0" w:line="225"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Zeev</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restart"/>
          </w:tcPr>
          <w:p>
            <w:pPr>
              <w:jc w:val="right"/>
              <w:ind w:right="108"/>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continue"/>
          </w:tcPr>
          <w:p>
            <w:pPr>
              <w:spacing w:after="0"/>
              <w:rPr>
                <w:sz w:val="6"/>
                <w:szCs w:val="6"/>
                <w:color w:val="auto"/>
              </w:rPr>
            </w:pP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382,900</w:t>
            </w:r>
          </w:p>
        </w:tc>
        <w:tc>
          <w:tcPr>
            <w:tcW w:w="640" w:type="dxa"/>
            <w:vAlign w:val="bottom"/>
            <w:vMerge w:val="restart"/>
          </w:tcPr>
          <w:p>
            <w:pPr>
              <w:jc w:val="right"/>
              <w:ind w:right="308"/>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0"/>
              <w:spacing w:after="0" w:line="133" w:lineRule="exact"/>
              <w:rPr>
                <w:sz w:val="20"/>
                <w:szCs w:val="20"/>
                <w:color w:val="auto"/>
              </w:rPr>
            </w:pPr>
            <w:r>
              <w:rPr>
                <w:rFonts w:ascii="Times New Roman" w:cs="Times New Roman" w:eastAsia="Times New Roman" w:hAnsi="Times New Roman"/>
                <w:sz w:val="12"/>
                <w:szCs w:val="12"/>
                <w:color w:val="0000FF"/>
              </w:rPr>
              <w:t>Ventures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vMerge w:val="restart"/>
          </w:tcPr>
          <w:p>
            <w:pPr>
              <w:jc w:val="right"/>
              <w:ind w:right="397"/>
              <w:spacing w:after="0"/>
              <w:rPr>
                <w:sz w:val="20"/>
                <w:szCs w:val="20"/>
                <w:color w:val="auto"/>
              </w:rPr>
            </w:pPr>
            <w:r>
              <w:rPr>
                <w:rFonts w:ascii="Times New Roman" w:cs="Times New Roman" w:eastAsia="Times New Roman" w:hAnsi="Times New Roman"/>
                <w:sz w:val="12"/>
                <w:szCs w:val="12"/>
                <w:color w:val="0000FF"/>
              </w:rPr>
              <w:t>10/31/2025</w:t>
            </w:r>
          </w:p>
        </w:tc>
        <w:tc>
          <w:tcPr>
            <w:tcW w:w="460" w:type="dxa"/>
            <w:vAlign w:val="bottom"/>
          </w:tcPr>
          <w:p>
            <w:pPr>
              <w:spacing w:after="0"/>
              <w:rPr>
                <w:sz w:val="5"/>
                <w:szCs w:val="5"/>
                <w:color w:val="auto"/>
              </w:rPr>
            </w:pPr>
          </w:p>
        </w:tc>
        <w:tc>
          <w:tcPr>
            <w:tcW w:w="12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rPr>
              <w:t>382,900</w:t>
            </w: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60" w:type="dxa"/>
            <w:vAlign w:val="bottom"/>
            <w:vMerge w:val="restart"/>
          </w:tcPr>
          <w:p>
            <w:pPr>
              <w:jc w:val="right"/>
              <w:ind w:right="298"/>
              <w:spacing w:after="0"/>
              <w:rPr>
                <w:sz w:val="20"/>
                <w:szCs w:val="20"/>
                <w:color w:val="auto"/>
              </w:rPr>
            </w:pPr>
            <w:r>
              <w:rPr>
                <w:rFonts w:ascii="Times New Roman" w:cs="Times New Roman" w:eastAsia="Times New Roman" w:hAnsi="Times New Roman"/>
                <w:sz w:val="12"/>
                <w:szCs w:val="12"/>
                <w:color w:val="0000FF"/>
              </w:rPr>
              <w:t>0</w:t>
            </w:r>
          </w:p>
        </w:tc>
        <w:tc>
          <w:tcPr>
            <w:tcW w:w="640" w:type="dxa"/>
            <w:vAlign w:val="bottom"/>
            <w:vMerge w:val="restart"/>
          </w:tcPr>
          <w:p>
            <w:pPr>
              <w:jc w:val="center"/>
              <w:ind w:left="138"/>
              <w:spacing w:after="0"/>
              <w:rPr>
                <w:sz w:val="20"/>
                <w:szCs w:val="20"/>
                <w:color w:val="auto"/>
              </w:rPr>
            </w:pPr>
            <w:r>
              <w:rPr>
                <w:rFonts w:ascii="Times New Roman" w:cs="Times New Roman" w:eastAsia="Times New Roman" w:hAnsi="Times New Roman"/>
                <w:sz w:val="12"/>
                <w:szCs w:val="12"/>
                <w:color w:val="0000FF"/>
                <w:w w:val="98"/>
              </w:rPr>
              <w:t>I</w:t>
            </w: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restart"/>
          </w:tcPr>
          <w:p>
            <w:pPr>
              <w:ind w:left="200"/>
              <w:spacing w:after="0" w:line="163" w:lineRule="exact"/>
              <w:rPr>
                <w:sz w:val="20"/>
                <w:szCs w:val="20"/>
                <w:color w:val="auto"/>
              </w:rPr>
            </w:pPr>
            <w:r>
              <w:rPr>
                <w:rFonts w:ascii="Times New Roman" w:cs="Times New Roman" w:eastAsia="Times New Roman" w:hAnsi="Times New Roman"/>
                <w:sz w:val="11"/>
                <w:szCs w:val="11"/>
                <w:color w:val="0000FF"/>
              </w:rPr>
              <w:t>VI, L.P.</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Stock</w:t>
            </w:r>
          </w:p>
        </w:tc>
        <w:tc>
          <w:tcPr>
            <w:tcW w:w="8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(10)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Zeev</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2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restart"/>
          </w:tcPr>
          <w:p>
            <w:pPr>
              <w:jc w:val="right"/>
              <w:ind w:right="108"/>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continue"/>
          </w:tcPr>
          <w:p>
            <w:pPr>
              <w:spacing w:after="0"/>
              <w:rPr>
                <w:sz w:val="5"/>
                <w:szCs w:val="5"/>
                <w:color w:val="auto"/>
              </w:rPr>
            </w:pP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770,077</w:t>
            </w:r>
          </w:p>
        </w:tc>
        <w:tc>
          <w:tcPr>
            <w:tcW w:w="640" w:type="dxa"/>
            <w:vAlign w:val="bottom"/>
            <w:vMerge w:val="restart"/>
          </w:tcPr>
          <w:p>
            <w:pPr>
              <w:jc w:val="right"/>
              <w:ind w:right="308"/>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color w:val="0000FF"/>
              </w:rPr>
              <w:t>Opportunity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2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vMerge w:val="restart"/>
          </w:tcPr>
          <w:p>
            <w:pPr>
              <w:jc w:val="right"/>
              <w:ind w:right="397"/>
              <w:spacing w:after="0"/>
              <w:rPr>
                <w:sz w:val="20"/>
                <w:szCs w:val="20"/>
                <w:color w:val="auto"/>
              </w:rPr>
            </w:pPr>
            <w:r>
              <w:rPr>
                <w:rFonts w:ascii="Times New Roman" w:cs="Times New Roman" w:eastAsia="Times New Roman" w:hAnsi="Times New Roman"/>
                <w:sz w:val="12"/>
                <w:szCs w:val="12"/>
                <w:color w:val="0000FF"/>
              </w:rPr>
              <w:t>10/31/2025</w:t>
            </w:r>
          </w:p>
        </w:tc>
        <w:tc>
          <w:tcPr>
            <w:tcW w:w="460" w:type="dxa"/>
            <w:vAlign w:val="bottom"/>
          </w:tcPr>
          <w:p>
            <w:pPr>
              <w:spacing w:after="0"/>
              <w:rPr>
                <w:sz w:val="6"/>
                <w:szCs w:val="6"/>
                <w:color w:val="auto"/>
              </w:rPr>
            </w:pPr>
          </w:p>
        </w:tc>
        <w:tc>
          <w:tcPr>
            <w:tcW w:w="12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rPr>
              <w:t>770,077</w:t>
            </w: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60" w:type="dxa"/>
            <w:vAlign w:val="bottom"/>
            <w:vMerge w:val="restart"/>
          </w:tcPr>
          <w:p>
            <w:pPr>
              <w:jc w:val="right"/>
              <w:ind w:right="298"/>
              <w:spacing w:after="0"/>
              <w:rPr>
                <w:sz w:val="20"/>
                <w:szCs w:val="20"/>
                <w:color w:val="auto"/>
              </w:rPr>
            </w:pPr>
            <w:r>
              <w:rPr>
                <w:rFonts w:ascii="Times New Roman" w:cs="Times New Roman" w:eastAsia="Times New Roman" w:hAnsi="Times New Roman"/>
                <w:sz w:val="12"/>
                <w:szCs w:val="12"/>
                <w:color w:val="0000FF"/>
              </w:rPr>
              <w:t>0</w:t>
            </w:r>
          </w:p>
        </w:tc>
        <w:tc>
          <w:tcPr>
            <w:tcW w:w="640" w:type="dxa"/>
            <w:vAlign w:val="bottom"/>
            <w:vMerge w:val="restart"/>
          </w:tcPr>
          <w:p>
            <w:pPr>
              <w:jc w:val="center"/>
              <w:ind w:left="138"/>
              <w:spacing w:after="0"/>
              <w:rPr>
                <w:sz w:val="20"/>
                <w:szCs w:val="20"/>
                <w:color w:val="auto"/>
              </w:rPr>
            </w:pPr>
            <w:r>
              <w:rPr>
                <w:rFonts w:ascii="Times New Roman" w:cs="Times New Roman" w:eastAsia="Times New Roman" w:hAnsi="Times New Roman"/>
                <w:sz w:val="12"/>
                <w:szCs w:val="12"/>
                <w:color w:val="0000FF"/>
                <w:w w:val="98"/>
              </w:rPr>
              <w:t>I</w:t>
            </w: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gridSpan w:val="2"/>
            <w:vMerge w:val="restart"/>
          </w:tcPr>
          <w:p>
            <w:pPr>
              <w:ind w:left="200"/>
              <w:spacing w:after="0" w:line="133" w:lineRule="exact"/>
              <w:rPr>
                <w:sz w:val="20"/>
                <w:szCs w:val="20"/>
                <w:color w:val="auto"/>
              </w:rPr>
            </w:pPr>
            <w:r>
              <w:rPr>
                <w:rFonts w:ascii="Times New Roman" w:cs="Times New Roman" w:eastAsia="Times New Roman" w:hAnsi="Times New Roman"/>
                <w:sz w:val="12"/>
                <w:szCs w:val="12"/>
                <w:color w:val="0000FF"/>
              </w:rPr>
              <w:t>Fund I, L.P.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Stock</w:t>
            </w:r>
          </w:p>
        </w:tc>
        <w:tc>
          <w:tcPr>
            <w:tcW w:w="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(2)(4)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Zeev</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restart"/>
          </w:tcPr>
          <w:p>
            <w:pPr>
              <w:jc w:val="right"/>
              <w:ind w:right="108"/>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continue"/>
          </w:tcPr>
          <w:p>
            <w:pPr>
              <w:spacing w:after="0"/>
              <w:rPr>
                <w:sz w:val="6"/>
                <w:szCs w:val="6"/>
                <w:color w:val="auto"/>
              </w:rPr>
            </w:pP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481,298</w:t>
            </w:r>
          </w:p>
        </w:tc>
        <w:tc>
          <w:tcPr>
            <w:tcW w:w="640" w:type="dxa"/>
            <w:vAlign w:val="bottom"/>
            <w:vMerge w:val="restart"/>
          </w:tcPr>
          <w:p>
            <w:pPr>
              <w:jc w:val="right"/>
              <w:ind w:right="308"/>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0"/>
              <w:spacing w:after="0" w:line="133" w:lineRule="exact"/>
              <w:rPr>
                <w:sz w:val="20"/>
                <w:szCs w:val="20"/>
                <w:color w:val="auto"/>
              </w:rPr>
            </w:pPr>
            <w:r>
              <w:rPr>
                <w:rFonts w:ascii="Times New Roman" w:cs="Times New Roman" w:eastAsia="Times New Roman" w:hAnsi="Times New Roman"/>
                <w:sz w:val="12"/>
                <w:szCs w:val="12"/>
                <w:color w:val="0000FF"/>
              </w:rPr>
              <w:t>Ventures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vMerge w:val="restart"/>
          </w:tcPr>
          <w:p>
            <w:pPr>
              <w:jc w:val="right"/>
              <w:ind w:right="397"/>
              <w:spacing w:after="0"/>
              <w:rPr>
                <w:sz w:val="20"/>
                <w:szCs w:val="20"/>
                <w:color w:val="auto"/>
              </w:rPr>
            </w:pPr>
            <w:r>
              <w:rPr>
                <w:rFonts w:ascii="Times New Roman" w:cs="Times New Roman" w:eastAsia="Times New Roman" w:hAnsi="Times New Roman"/>
                <w:sz w:val="12"/>
                <w:szCs w:val="12"/>
                <w:color w:val="0000FF"/>
              </w:rPr>
              <w:t>10/31/2025</w:t>
            </w:r>
          </w:p>
        </w:tc>
        <w:tc>
          <w:tcPr>
            <w:tcW w:w="460" w:type="dxa"/>
            <w:vAlign w:val="bottom"/>
          </w:tcPr>
          <w:p>
            <w:pPr>
              <w:spacing w:after="0"/>
              <w:rPr>
                <w:sz w:val="5"/>
                <w:szCs w:val="5"/>
                <w:color w:val="auto"/>
              </w:rPr>
            </w:pPr>
          </w:p>
        </w:tc>
        <w:tc>
          <w:tcPr>
            <w:tcW w:w="12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rPr>
              <w:t>481,298</w:t>
            </w: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60" w:type="dxa"/>
            <w:vAlign w:val="bottom"/>
            <w:vMerge w:val="restart"/>
          </w:tcPr>
          <w:p>
            <w:pPr>
              <w:jc w:val="right"/>
              <w:ind w:right="298"/>
              <w:spacing w:after="0"/>
              <w:rPr>
                <w:sz w:val="20"/>
                <w:szCs w:val="20"/>
                <w:color w:val="auto"/>
              </w:rPr>
            </w:pPr>
            <w:r>
              <w:rPr>
                <w:rFonts w:ascii="Times New Roman" w:cs="Times New Roman" w:eastAsia="Times New Roman" w:hAnsi="Times New Roman"/>
                <w:sz w:val="12"/>
                <w:szCs w:val="12"/>
                <w:color w:val="0000FF"/>
              </w:rPr>
              <w:t>0</w:t>
            </w:r>
          </w:p>
        </w:tc>
        <w:tc>
          <w:tcPr>
            <w:tcW w:w="640" w:type="dxa"/>
            <w:vAlign w:val="bottom"/>
            <w:vMerge w:val="restart"/>
          </w:tcPr>
          <w:p>
            <w:pPr>
              <w:jc w:val="center"/>
              <w:ind w:left="138"/>
              <w:spacing w:after="0"/>
              <w:rPr>
                <w:sz w:val="20"/>
                <w:szCs w:val="20"/>
                <w:color w:val="auto"/>
              </w:rPr>
            </w:pPr>
            <w:r>
              <w:rPr>
                <w:rFonts w:ascii="Times New Roman" w:cs="Times New Roman" w:eastAsia="Times New Roman" w:hAnsi="Times New Roman"/>
                <w:sz w:val="12"/>
                <w:szCs w:val="12"/>
                <w:color w:val="0000FF"/>
                <w:w w:val="98"/>
              </w:rPr>
              <w:t>I</w:t>
            </w: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restart"/>
          </w:tcPr>
          <w:p>
            <w:pPr>
              <w:ind w:left="200"/>
              <w:spacing w:after="0" w:line="163" w:lineRule="exact"/>
              <w:rPr>
                <w:sz w:val="20"/>
                <w:szCs w:val="20"/>
                <w:color w:val="auto"/>
              </w:rPr>
            </w:pPr>
            <w:r>
              <w:rPr>
                <w:rFonts w:ascii="Times New Roman" w:cs="Times New Roman" w:eastAsia="Times New Roman" w:hAnsi="Times New Roman"/>
                <w:sz w:val="11"/>
                <w:szCs w:val="11"/>
                <w:color w:val="0000FF"/>
              </w:rPr>
              <w:t>VII, L.P.</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Stock</w:t>
            </w:r>
          </w:p>
        </w:tc>
        <w:tc>
          <w:tcPr>
            <w:tcW w:w="8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(11)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F</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Zeev</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restart"/>
          </w:tcPr>
          <w:p>
            <w:pPr>
              <w:jc w:val="right"/>
              <w:ind w:right="108"/>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continue"/>
          </w:tcPr>
          <w:p>
            <w:pPr>
              <w:spacing w:after="0"/>
              <w:rPr>
                <w:sz w:val="6"/>
                <w:szCs w:val="6"/>
                <w:color w:val="auto"/>
              </w:rPr>
            </w:pP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624,764</w:t>
            </w:r>
          </w:p>
        </w:tc>
        <w:tc>
          <w:tcPr>
            <w:tcW w:w="640" w:type="dxa"/>
            <w:vAlign w:val="bottom"/>
            <w:vMerge w:val="restart"/>
          </w:tcPr>
          <w:p>
            <w:pPr>
              <w:jc w:val="right"/>
              <w:ind w:right="308"/>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0"/>
              <w:spacing w:after="0" w:line="133" w:lineRule="exact"/>
              <w:rPr>
                <w:sz w:val="20"/>
                <w:szCs w:val="20"/>
                <w:color w:val="auto"/>
              </w:rPr>
            </w:pPr>
            <w:r>
              <w:rPr>
                <w:rFonts w:ascii="Times New Roman" w:cs="Times New Roman" w:eastAsia="Times New Roman" w:hAnsi="Times New Roman"/>
                <w:sz w:val="12"/>
                <w:szCs w:val="12"/>
                <w:color w:val="0000FF"/>
              </w:rPr>
              <w:t>Ventures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vMerge w:val="restart"/>
          </w:tcPr>
          <w:p>
            <w:pPr>
              <w:jc w:val="right"/>
              <w:ind w:right="397"/>
              <w:spacing w:after="0"/>
              <w:rPr>
                <w:sz w:val="20"/>
                <w:szCs w:val="20"/>
                <w:color w:val="auto"/>
              </w:rPr>
            </w:pPr>
            <w:r>
              <w:rPr>
                <w:rFonts w:ascii="Times New Roman" w:cs="Times New Roman" w:eastAsia="Times New Roman" w:hAnsi="Times New Roman"/>
                <w:sz w:val="12"/>
                <w:szCs w:val="12"/>
                <w:color w:val="0000FF"/>
              </w:rPr>
              <w:t>10/31/2025</w:t>
            </w:r>
          </w:p>
        </w:tc>
        <w:tc>
          <w:tcPr>
            <w:tcW w:w="460" w:type="dxa"/>
            <w:vAlign w:val="bottom"/>
          </w:tcPr>
          <w:p>
            <w:pPr>
              <w:spacing w:after="0"/>
              <w:rPr>
                <w:sz w:val="5"/>
                <w:szCs w:val="5"/>
                <w:color w:val="auto"/>
              </w:rPr>
            </w:pPr>
          </w:p>
        </w:tc>
        <w:tc>
          <w:tcPr>
            <w:tcW w:w="12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rPr>
              <w:t>624,764</w:t>
            </w: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60" w:type="dxa"/>
            <w:vAlign w:val="bottom"/>
            <w:vMerge w:val="restart"/>
          </w:tcPr>
          <w:p>
            <w:pPr>
              <w:jc w:val="right"/>
              <w:ind w:right="298"/>
              <w:spacing w:after="0"/>
              <w:rPr>
                <w:sz w:val="20"/>
                <w:szCs w:val="20"/>
                <w:color w:val="auto"/>
              </w:rPr>
            </w:pPr>
            <w:r>
              <w:rPr>
                <w:rFonts w:ascii="Times New Roman" w:cs="Times New Roman" w:eastAsia="Times New Roman" w:hAnsi="Times New Roman"/>
                <w:sz w:val="12"/>
                <w:szCs w:val="12"/>
                <w:color w:val="0000FF"/>
              </w:rPr>
              <w:t>0</w:t>
            </w:r>
          </w:p>
        </w:tc>
        <w:tc>
          <w:tcPr>
            <w:tcW w:w="640" w:type="dxa"/>
            <w:vAlign w:val="bottom"/>
            <w:vMerge w:val="restart"/>
          </w:tcPr>
          <w:p>
            <w:pPr>
              <w:jc w:val="center"/>
              <w:ind w:left="138"/>
              <w:spacing w:after="0"/>
              <w:rPr>
                <w:sz w:val="20"/>
                <w:szCs w:val="20"/>
                <w:color w:val="auto"/>
              </w:rPr>
            </w:pPr>
            <w:r>
              <w:rPr>
                <w:rFonts w:ascii="Times New Roman" w:cs="Times New Roman" w:eastAsia="Times New Roman" w:hAnsi="Times New Roman"/>
                <w:sz w:val="12"/>
                <w:szCs w:val="12"/>
                <w:color w:val="0000FF"/>
                <w:w w:val="98"/>
              </w:rPr>
              <w:t>I</w:t>
            </w: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restart"/>
          </w:tcPr>
          <w:p>
            <w:pPr>
              <w:ind w:left="200"/>
              <w:spacing w:after="0" w:line="163" w:lineRule="exact"/>
              <w:rPr>
                <w:sz w:val="20"/>
                <w:szCs w:val="20"/>
                <w:color w:val="auto"/>
              </w:rPr>
            </w:pPr>
            <w:r>
              <w:rPr>
                <w:rFonts w:ascii="Times New Roman" w:cs="Times New Roman" w:eastAsia="Times New Roman" w:hAnsi="Times New Roman"/>
                <w:sz w:val="11"/>
                <w:szCs w:val="11"/>
                <w:color w:val="0000FF"/>
              </w:rPr>
              <w:t>VIII, L.P.</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Stock</w:t>
            </w:r>
          </w:p>
        </w:tc>
        <w:tc>
          <w:tcPr>
            <w:tcW w:w="8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(12)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G-1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Zeev</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restart"/>
          </w:tcPr>
          <w:p>
            <w:pPr>
              <w:jc w:val="right"/>
              <w:ind w:right="108"/>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continue"/>
          </w:tcPr>
          <w:p>
            <w:pPr>
              <w:spacing w:after="0"/>
              <w:rPr>
                <w:sz w:val="6"/>
                <w:szCs w:val="6"/>
                <w:color w:val="auto"/>
              </w:rPr>
            </w:pP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135,284</w:t>
            </w:r>
          </w:p>
        </w:tc>
        <w:tc>
          <w:tcPr>
            <w:tcW w:w="640" w:type="dxa"/>
            <w:vAlign w:val="bottom"/>
            <w:vMerge w:val="restart"/>
          </w:tcPr>
          <w:p>
            <w:pPr>
              <w:jc w:val="right"/>
              <w:ind w:right="308"/>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0"/>
              <w:spacing w:after="0" w:line="133" w:lineRule="exact"/>
              <w:rPr>
                <w:sz w:val="20"/>
                <w:szCs w:val="20"/>
                <w:color w:val="auto"/>
              </w:rPr>
            </w:pPr>
            <w:r>
              <w:rPr>
                <w:rFonts w:ascii="Times New Roman" w:cs="Times New Roman" w:eastAsia="Times New Roman" w:hAnsi="Times New Roman"/>
                <w:sz w:val="12"/>
                <w:szCs w:val="12"/>
                <w:color w:val="0000FF"/>
              </w:rPr>
              <w:t>Ventures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vMerge w:val="restart"/>
          </w:tcPr>
          <w:p>
            <w:pPr>
              <w:jc w:val="right"/>
              <w:ind w:right="397"/>
              <w:spacing w:after="0"/>
              <w:rPr>
                <w:sz w:val="20"/>
                <w:szCs w:val="20"/>
                <w:color w:val="auto"/>
              </w:rPr>
            </w:pPr>
            <w:r>
              <w:rPr>
                <w:rFonts w:ascii="Times New Roman" w:cs="Times New Roman" w:eastAsia="Times New Roman" w:hAnsi="Times New Roman"/>
                <w:sz w:val="12"/>
                <w:szCs w:val="12"/>
                <w:color w:val="0000FF"/>
              </w:rPr>
              <w:t>10/31/2025</w:t>
            </w:r>
          </w:p>
        </w:tc>
        <w:tc>
          <w:tcPr>
            <w:tcW w:w="460" w:type="dxa"/>
            <w:vAlign w:val="bottom"/>
          </w:tcPr>
          <w:p>
            <w:pPr>
              <w:spacing w:after="0"/>
              <w:rPr>
                <w:sz w:val="5"/>
                <w:szCs w:val="5"/>
                <w:color w:val="auto"/>
              </w:rPr>
            </w:pPr>
          </w:p>
        </w:tc>
        <w:tc>
          <w:tcPr>
            <w:tcW w:w="12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rPr>
              <w:t>135,284</w:t>
            </w: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60" w:type="dxa"/>
            <w:vAlign w:val="bottom"/>
            <w:vMerge w:val="restart"/>
          </w:tcPr>
          <w:p>
            <w:pPr>
              <w:jc w:val="right"/>
              <w:ind w:right="298"/>
              <w:spacing w:after="0"/>
              <w:rPr>
                <w:sz w:val="20"/>
                <w:szCs w:val="20"/>
                <w:color w:val="auto"/>
              </w:rPr>
            </w:pPr>
            <w:r>
              <w:rPr>
                <w:rFonts w:ascii="Times New Roman" w:cs="Times New Roman" w:eastAsia="Times New Roman" w:hAnsi="Times New Roman"/>
                <w:sz w:val="12"/>
                <w:szCs w:val="12"/>
                <w:color w:val="0000FF"/>
              </w:rPr>
              <w:t>0</w:t>
            </w:r>
          </w:p>
        </w:tc>
        <w:tc>
          <w:tcPr>
            <w:tcW w:w="640" w:type="dxa"/>
            <w:vAlign w:val="bottom"/>
            <w:vMerge w:val="restart"/>
          </w:tcPr>
          <w:p>
            <w:pPr>
              <w:jc w:val="center"/>
              <w:ind w:left="138"/>
              <w:spacing w:after="0"/>
              <w:rPr>
                <w:sz w:val="20"/>
                <w:szCs w:val="20"/>
                <w:color w:val="auto"/>
              </w:rPr>
            </w:pPr>
            <w:r>
              <w:rPr>
                <w:rFonts w:ascii="Times New Roman" w:cs="Times New Roman" w:eastAsia="Times New Roman" w:hAnsi="Times New Roman"/>
                <w:sz w:val="12"/>
                <w:szCs w:val="12"/>
                <w:color w:val="0000FF"/>
                <w:w w:val="98"/>
              </w:rPr>
              <w:t>I</w:t>
            </w: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restart"/>
          </w:tcPr>
          <w:p>
            <w:pPr>
              <w:ind w:left="200"/>
              <w:spacing w:after="0" w:line="163" w:lineRule="exact"/>
              <w:rPr>
                <w:sz w:val="20"/>
                <w:szCs w:val="20"/>
                <w:color w:val="auto"/>
              </w:rPr>
            </w:pPr>
            <w:r>
              <w:rPr>
                <w:rFonts w:ascii="Times New Roman" w:cs="Times New Roman" w:eastAsia="Times New Roman" w:hAnsi="Times New Roman"/>
                <w:sz w:val="11"/>
                <w:szCs w:val="11"/>
                <w:color w:val="0000FF"/>
              </w:rPr>
              <w:t>VIII, L.P.</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Stock</w:t>
            </w:r>
          </w:p>
        </w:tc>
        <w:tc>
          <w:tcPr>
            <w:tcW w:w="8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(12)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color w:val="0000FF"/>
              </w:rPr>
              <w:t>Zeev</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Seed</w:t>
            </w: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99,971</w:t>
            </w: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7"/>
                <w:szCs w:val="7"/>
                <w:color w:val="auto"/>
              </w:rPr>
            </w:pPr>
          </w:p>
        </w:tc>
        <w:tc>
          <w:tcPr>
            <w:tcW w:w="1340" w:type="dxa"/>
            <w:vAlign w:val="bottom"/>
            <w:vMerge w:val="restart"/>
          </w:tcPr>
          <w:p>
            <w:pPr>
              <w:jc w:val="right"/>
              <w:ind w:right="397"/>
              <w:spacing w:after="0"/>
              <w:rPr>
                <w:sz w:val="20"/>
                <w:szCs w:val="20"/>
                <w:color w:val="auto"/>
              </w:rPr>
            </w:pPr>
            <w:r>
              <w:rPr>
                <w:rFonts w:ascii="Times New Roman" w:cs="Times New Roman" w:eastAsia="Times New Roman" w:hAnsi="Times New Roman"/>
                <w:sz w:val="12"/>
                <w:szCs w:val="12"/>
                <w:color w:val="0000FF"/>
              </w:rPr>
              <w:t>10/31/2025</w:t>
            </w:r>
          </w:p>
        </w:tc>
        <w:tc>
          <w:tcPr>
            <w:tcW w:w="460" w:type="dxa"/>
            <w:vAlign w:val="bottom"/>
          </w:tcPr>
          <w:p>
            <w:pPr>
              <w:spacing w:after="0"/>
              <w:rPr>
                <w:sz w:val="7"/>
                <w:szCs w:val="7"/>
                <w:color w:val="auto"/>
              </w:rPr>
            </w:pPr>
          </w:p>
        </w:tc>
        <w:tc>
          <w:tcPr>
            <w:tcW w:w="12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99,971</w:t>
            </w:r>
          </w:p>
        </w:tc>
        <w:tc>
          <w:tcPr>
            <w:tcW w:w="62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restart"/>
          </w:tcPr>
          <w:p>
            <w:pPr>
              <w:jc w:val="right"/>
              <w:ind w:right="108"/>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7"/>
                <w:szCs w:val="7"/>
                <w:color w:val="auto"/>
              </w:rPr>
            </w:pPr>
          </w:p>
        </w:tc>
        <w:tc>
          <w:tcPr>
            <w:tcW w:w="640" w:type="dxa"/>
            <w:vAlign w:val="bottom"/>
            <w:vMerge w:val="restart"/>
          </w:tcPr>
          <w:p>
            <w:pPr>
              <w:jc w:val="right"/>
              <w:ind w:right="308"/>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vMerge w:val="restart"/>
          </w:tcPr>
          <w:p>
            <w:pPr>
              <w:jc w:val="right"/>
              <w:ind w:right="298"/>
              <w:spacing w:after="0"/>
              <w:rPr>
                <w:sz w:val="20"/>
                <w:szCs w:val="20"/>
                <w:color w:val="auto"/>
              </w:rPr>
            </w:pPr>
            <w:r>
              <w:rPr>
                <w:rFonts w:ascii="Times New Roman" w:cs="Times New Roman" w:eastAsia="Times New Roman" w:hAnsi="Times New Roman"/>
                <w:sz w:val="12"/>
                <w:szCs w:val="12"/>
                <w:color w:val="0000FF"/>
              </w:rPr>
              <w:t>0</w:t>
            </w:r>
          </w:p>
        </w:tc>
        <w:tc>
          <w:tcPr>
            <w:tcW w:w="640" w:type="dxa"/>
            <w:vAlign w:val="bottom"/>
            <w:vMerge w:val="restart"/>
          </w:tcPr>
          <w:p>
            <w:pPr>
              <w:jc w:val="center"/>
              <w:ind w:left="138"/>
              <w:spacing w:after="0"/>
              <w:rPr>
                <w:sz w:val="20"/>
                <w:szCs w:val="20"/>
                <w:color w:val="auto"/>
              </w:rPr>
            </w:pPr>
            <w:r>
              <w:rPr>
                <w:rFonts w:ascii="Times New Roman" w:cs="Times New Roman" w:eastAsia="Times New Roman" w:hAnsi="Times New Roman"/>
                <w:sz w:val="12"/>
                <w:szCs w:val="12"/>
                <w:color w:val="0000FF"/>
                <w:w w:val="98"/>
              </w:rPr>
              <w:t>I</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color w:val="0000FF"/>
              </w:rPr>
              <w:t>Ventures V,</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jc w:val="center"/>
              <w:ind w:left="58"/>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gridSpan w:val="2"/>
          </w:tcPr>
          <w:p>
            <w:pPr>
              <w:ind w:left="200"/>
              <w:spacing w:after="0" w:line="89" w:lineRule="exact"/>
              <w:rPr>
                <w:sz w:val="20"/>
                <w:szCs w:val="20"/>
                <w:color w:val="auto"/>
              </w:rPr>
            </w:pPr>
            <w:r>
              <w:rPr>
                <w:rFonts w:ascii="Times New Roman" w:cs="Times New Roman" w:eastAsia="Times New Roman" w:hAnsi="Times New Roman"/>
                <w:sz w:val="10"/>
                <w:szCs w:val="10"/>
                <w:color w:val="0000FF"/>
                <w:vertAlign w:val="subscript"/>
              </w:rPr>
              <w:t>L.P.</w:t>
            </w:r>
            <w:r>
              <w:rPr>
                <w:rFonts w:ascii="Times New Roman" w:cs="Times New Roman" w:eastAsia="Times New Roman" w:hAnsi="Times New Roman"/>
                <w:sz w:val="6"/>
                <w:szCs w:val="6"/>
                <w:color w:val="008000"/>
              </w:rPr>
              <w:t>(2)(9)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Zeev</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Seed</w:t>
            </w: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restart"/>
          </w:tcPr>
          <w:p>
            <w:pPr>
              <w:jc w:val="right"/>
              <w:ind w:right="108"/>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continue"/>
          </w:tcPr>
          <w:p>
            <w:pPr>
              <w:spacing w:after="0"/>
              <w:rPr>
                <w:sz w:val="6"/>
                <w:szCs w:val="6"/>
                <w:color w:val="auto"/>
              </w:rPr>
            </w:pP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355,103</w:t>
            </w:r>
          </w:p>
        </w:tc>
        <w:tc>
          <w:tcPr>
            <w:tcW w:w="640" w:type="dxa"/>
            <w:vAlign w:val="bottom"/>
            <w:vMerge w:val="restart"/>
          </w:tcPr>
          <w:p>
            <w:pPr>
              <w:jc w:val="right"/>
              <w:ind w:right="308"/>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color w:val="0000FF"/>
              </w:rPr>
              <w:t>Ventures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vMerge w:val="restart"/>
          </w:tcPr>
          <w:p>
            <w:pPr>
              <w:jc w:val="right"/>
              <w:ind w:right="397"/>
              <w:spacing w:after="0"/>
              <w:rPr>
                <w:sz w:val="20"/>
                <w:szCs w:val="20"/>
                <w:color w:val="auto"/>
              </w:rPr>
            </w:pPr>
            <w:r>
              <w:rPr>
                <w:rFonts w:ascii="Times New Roman" w:cs="Times New Roman" w:eastAsia="Times New Roman" w:hAnsi="Times New Roman"/>
                <w:sz w:val="12"/>
                <w:szCs w:val="12"/>
                <w:color w:val="0000FF"/>
              </w:rPr>
              <w:t>10/31/2025</w:t>
            </w:r>
          </w:p>
        </w:tc>
        <w:tc>
          <w:tcPr>
            <w:tcW w:w="460" w:type="dxa"/>
            <w:vAlign w:val="bottom"/>
          </w:tcPr>
          <w:p>
            <w:pPr>
              <w:spacing w:after="0"/>
              <w:rPr>
                <w:sz w:val="5"/>
                <w:szCs w:val="5"/>
                <w:color w:val="auto"/>
              </w:rPr>
            </w:pPr>
          </w:p>
        </w:tc>
        <w:tc>
          <w:tcPr>
            <w:tcW w:w="12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rPr>
              <w:t>355,103</w:t>
            </w: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60" w:type="dxa"/>
            <w:vAlign w:val="bottom"/>
            <w:vMerge w:val="restart"/>
          </w:tcPr>
          <w:p>
            <w:pPr>
              <w:jc w:val="right"/>
              <w:ind w:right="298"/>
              <w:spacing w:after="0"/>
              <w:rPr>
                <w:sz w:val="20"/>
                <w:szCs w:val="20"/>
                <w:color w:val="auto"/>
              </w:rPr>
            </w:pPr>
            <w:r>
              <w:rPr>
                <w:rFonts w:ascii="Times New Roman" w:cs="Times New Roman" w:eastAsia="Times New Roman" w:hAnsi="Times New Roman"/>
                <w:sz w:val="12"/>
                <w:szCs w:val="12"/>
                <w:color w:val="0000FF"/>
              </w:rPr>
              <w:t>0</w:t>
            </w:r>
          </w:p>
        </w:tc>
        <w:tc>
          <w:tcPr>
            <w:tcW w:w="640" w:type="dxa"/>
            <w:vAlign w:val="bottom"/>
            <w:vMerge w:val="restart"/>
          </w:tcPr>
          <w:p>
            <w:pPr>
              <w:jc w:val="center"/>
              <w:ind w:left="138"/>
              <w:spacing w:after="0"/>
              <w:rPr>
                <w:sz w:val="20"/>
                <w:szCs w:val="20"/>
                <w:color w:val="auto"/>
              </w:rPr>
            </w:pPr>
            <w:r>
              <w:rPr>
                <w:rFonts w:ascii="Times New Roman" w:cs="Times New Roman" w:eastAsia="Times New Roman" w:hAnsi="Times New Roman"/>
                <w:sz w:val="12"/>
                <w:szCs w:val="12"/>
                <w:color w:val="0000FF"/>
                <w:w w:val="98"/>
              </w:rPr>
              <w:t>I</w:t>
            </w: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2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restart"/>
          </w:tcPr>
          <w:p>
            <w:pPr>
              <w:ind w:left="200"/>
              <w:spacing w:after="0" w:line="150" w:lineRule="exact"/>
              <w:rPr>
                <w:sz w:val="20"/>
                <w:szCs w:val="20"/>
                <w:color w:val="auto"/>
              </w:rPr>
            </w:pPr>
            <w:r>
              <w:rPr>
                <w:rFonts w:ascii="Times New Roman" w:cs="Times New Roman" w:eastAsia="Times New Roman" w:hAnsi="Times New Roman"/>
                <w:sz w:val="11"/>
                <w:szCs w:val="11"/>
                <w:color w:val="0000FF"/>
              </w:rPr>
              <w:t>VII, L.P.</w:t>
            </w:r>
            <w:r>
              <w:rPr>
                <w:rFonts w:ascii="Times New Roman" w:cs="Times New Roman" w:eastAsia="Times New Roman" w:hAnsi="Times New Roman"/>
                <w:sz w:val="17"/>
                <w:szCs w:val="17"/>
                <w:color w:val="008000"/>
                <w:vertAlign w:val="superscript"/>
              </w:rPr>
              <w:t>(2)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Stock</w:t>
            </w:r>
          </w:p>
        </w:tc>
        <w:tc>
          <w:tcPr>
            <w:tcW w:w="8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(11)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Zeev</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Seed</w:t>
            </w: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restart"/>
          </w:tcPr>
          <w:p>
            <w:pPr>
              <w:jc w:val="right"/>
              <w:ind w:right="108"/>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continue"/>
          </w:tcPr>
          <w:p>
            <w:pPr>
              <w:spacing w:after="0"/>
              <w:rPr>
                <w:sz w:val="6"/>
                <w:szCs w:val="6"/>
                <w:color w:val="auto"/>
              </w:rPr>
            </w:pP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96,962</w:t>
            </w:r>
          </w:p>
        </w:tc>
        <w:tc>
          <w:tcPr>
            <w:tcW w:w="640" w:type="dxa"/>
            <w:vAlign w:val="bottom"/>
            <w:vMerge w:val="restart"/>
          </w:tcPr>
          <w:p>
            <w:pPr>
              <w:jc w:val="right"/>
              <w:ind w:right="308"/>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color w:val="0000FF"/>
              </w:rPr>
              <w:t>Ventures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vMerge w:val="restart"/>
          </w:tcPr>
          <w:p>
            <w:pPr>
              <w:jc w:val="right"/>
              <w:ind w:right="397"/>
              <w:spacing w:after="0"/>
              <w:rPr>
                <w:sz w:val="20"/>
                <w:szCs w:val="20"/>
                <w:color w:val="auto"/>
              </w:rPr>
            </w:pPr>
            <w:r>
              <w:rPr>
                <w:rFonts w:ascii="Times New Roman" w:cs="Times New Roman" w:eastAsia="Times New Roman" w:hAnsi="Times New Roman"/>
                <w:sz w:val="12"/>
                <w:szCs w:val="12"/>
                <w:color w:val="0000FF"/>
              </w:rPr>
              <w:t>10/31/2025</w:t>
            </w:r>
          </w:p>
        </w:tc>
        <w:tc>
          <w:tcPr>
            <w:tcW w:w="460" w:type="dxa"/>
            <w:vAlign w:val="bottom"/>
          </w:tcPr>
          <w:p>
            <w:pPr>
              <w:spacing w:after="0"/>
              <w:rPr>
                <w:sz w:val="5"/>
                <w:szCs w:val="5"/>
                <w:color w:val="auto"/>
              </w:rPr>
            </w:pPr>
          </w:p>
        </w:tc>
        <w:tc>
          <w:tcPr>
            <w:tcW w:w="12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96,962</w:t>
            </w: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60" w:type="dxa"/>
            <w:vAlign w:val="bottom"/>
            <w:vMerge w:val="restart"/>
          </w:tcPr>
          <w:p>
            <w:pPr>
              <w:jc w:val="right"/>
              <w:ind w:right="298"/>
              <w:spacing w:after="0"/>
              <w:rPr>
                <w:sz w:val="20"/>
                <w:szCs w:val="20"/>
                <w:color w:val="auto"/>
              </w:rPr>
            </w:pPr>
            <w:r>
              <w:rPr>
                <w:rFonts w:ascii="Times New Roman" w:cs="Times New Roman" w:eastAsia="Times New Roman" w:hAnsi="Times New Roman"/>
                <w:sz w:val="12"/>
                <w:szCs w:val="12"/>
                <w:color w:val="0000FF"/>
              </w:rPr>
              <w:t>0</w:t>
            </w:r>
          </w:p>
        </w:tc>
        <w:tc>
          <w:tcPr>
            <w:tcW w:w="640" w:type="dxa"/>
            <w:vAlign w:val="bottom"/>
            <w:vMerge w:val="restart"/>
          </w:tcPr>
          <w:p>
            <w:pPr>
              <w:jc w:val="center"/>
              <w:ind w:left="138"/>
              <w:spacing w:after="0"/>
              <w:rPr>
                <w:sz w:val="20"/>
                <w:szCs w:val="20"/>
                <w:color w:val="auto"/>
              </w:rPr>
            </w:pPr>
            <w:r>
              <w:rPr>
                <w:rFonts w:ascii="Times New Roman" w:cs="Times New Roman" w:eastAsia="Times New Roman" w:hAnsi="Times New Roman"/>
                <w:sz w:val="12"/>
                <w:szCs w:val="12"/>
                <w:color w:val="0000FF"/>
                <w:w w:val="98"/>
              </w:rPr>
              <w:t>I</w:t>
            </w: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2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restart"/>
          </w:tcPr>
          <w:p>
            <w:pPr>
              <w:ind w:left="200"/>
              <w:spacing w:after="0" w:line="150" w:lineRule="exact"/>
              <w:rPr>
                <w:sz w:val="20"/>
                <w:szCs w:val="20"/>
                <w:color w:val="auto"/>
              </w:rPr>
            </w:pPr>
            <w:r>
              <w:rPr>
                <w:rFonts w:ascii="Times New Roman" w:cs="Times New Roman" w:eastAsia="Times New Roman" w:hAnsi="Times New Roman"/>
                <w:sz w:val="11"/>
                <w:szCs w:val="11"/>
                <w:color w:val="0000FF"/>
              </w:rPr>
              <w:t>VIII, L.P.</w:t>
            </w:r>
            <w:r>
              <w:rPr>
                <w:rFonts w:ascii="Times New Roman" w:cs="Times New Roman" w:eastAsia="Times New Roman" w:hAnsi="Times New Roman"/>
                <w:sz w:val="17"/>
                <w:szCs w:val="17"/>
                <w:color w:val="008000"/>
                <w:vertAlign w:val="superscript"/>
              </w:rPr>
              <w:t>(2)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Stock</w:t>
            </w:r>
          </w:p>
        </w:tc>
        <w:tc>
          <w:tcPr>
            <w:tcW w:w="8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(12)</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gridSpan w:val="2"/>
          </w:tcPr>
          <w:p>
            <w:pPr>
              <w:spacing w:after="0"/>
              <w:rPr>
                <w:sz w:val="8"/>
                <w:szCs w:val="8"/>
                <w:color w:val="auto"/>
              </w:rPr>
            </w:pPr>
          </w:p>
        </w:tc>
        <w:tc>
          <w:tcPr>
            <w:tcW w:w="14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680" w:type="dxa"/>
            <w:vAlign w:val="bottom"/>
            <w:tcBorders>
              <w:top w:val="single" w:sz="8" w:color="2C2C2C"/>
            </w:tcBorders>
            <w:gridSpan w:val="6"/>
          </w:tcPr>
          <w:p>
            <w:pPr>
              <w:ind w:left="6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60" w:type="dxa"/>
            <w:vAlign w:val="bottom"/>
            <w:tcBorders>
              <w:top w:val="single" w:sz="8" w:color="2C2C2C"/>
            </w:tcBorders>
          </w:tcPr>
          <w:p>
            <w:pPr>
              <w:spacing w:after="0"/>
              <w:rPr>
                <w:sz w:val="19"/>
                <w:szCs w:val="19"/>
                <w:color w:val="auto"/>
              </w:rPr>
            </w:pPr>
          </w:p>
        </w:tc>
        <w:tc>
          <w:tcPr>
            <w:tcW w:w="11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spacing w:after="0" w:line="21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ZEEV OREN</w:t>
              </w:r>
            </w:hyperlink>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2"/>
                <w:szCs w:val="12"/>
                <w:color w:val="auto"/>
              </w:rPr>
              <w:t>(Last)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ind w:left="140"/>
              <w:spacing w:after="0"/>
              <w:rPr>
                <w:sz w:val="20"/>
                <w:szCs w:val="20"/>
                <w:color w:val="auto"/>
              </w:rPr>
            </w:pPr>
            <w:r>
              <w:rPr>
                <w:rFonts w:ascii="Arial" w:cs="Arial" w:eastAsia="Arial" w:hAnsi="Arial"/>
                <w:sz w:val="12"/>
                <w:szCs w:val="12"/>
                <w:color w:val="auto"/>
              </w:rPr>
              <w:t>(First)</w:t>
            </w:r>
          </w:p>
        </w:tc>
        <w:tc>
          <w:tcPr>
            <w:tcW w:w="1700" w:type="dxa"/>
            <w:vAlign w:val="bottom"/>
            <w:gridSpan w:val="4"/>
          </w:tcPr>
          <w:p>
            <w:pPr>
              <w:ind w:left="220"/>
              <w:spacing w:after="0"/>
              <w:rPr>
                <w:sz w:val="20"/>
                <w:szCs w:val="20"/>
                <w:color w:val="auto"/>
              </w:rPr>
            </w:pPr>
            <w:r>
              <w:rPr>
                <w:rFonts w:ascii="Arial" w:cs="Arial" w:eastAsia="Arial" w:hAnsi="Arial"/>
                <w:sz w:val="12"/>
                <w:szCs w:val="12"/>
                <w:color w:val="auto"/>
              </w:rPr>
              <w:t>(Middle)</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ZEEV VENTURES,</w:t>
            </w: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555 BRYANT STREET, SUITE 811</w:t>
            </w: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6"/>
                <w:szCs w:val="16"/>
                <w:color w:val="0000FF"/>
                <w:w w:val="94"/>
              </w:rPr>
              <w:t>PALO ALTO</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94301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2"/>
                <w:szCs w:val="12"/>
                <w:color w:val="auto"/>
              </w:rPr>
              <w:t>(City)</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ind w:left="140"/>
              <w:spacing w:after="0"/>
              <w:rPr>
                <w:sz w:val="20"/>
                <w:szCs w:val="20"/>
                <w:color w:val="auto"/>
              </w:rPr>
            </w:pPr>
            <w:r>
              <w:rPr>
                <w:rFonts w:ascii="Arial" w:cs="Arial" w:eastAsia="Arial" w:hAnsi="Arial"/>
                <w:sz w:val="12"/>
                <w:szCs w:val="12"/>
                <w:color w:val="auto"/>
              </w:rPr>
              <w:t>(State)</w:t>
            </w:r>
          </w:p>
        </w:tc>
        <w:tc>
          <w:tcPr>
            <w:tcW w:w="1700" w:type="dxa"/>
            <w:vAlign w:val="bottom"/>
            <w:gridSpan w:val="4"/>
          </w:tcPr>
          <w:p>
            <w:pPr>
              <w:ind w:left="220"/>
              <w:spacing w:after="0"/>
              <w:rPr>
                <w:sz w:val="20"/>
                <w:szCs w:val="20"/>
                <w:color w:val="auto"/>
              </w:rPr>
            </w:pPr>
            <w:r>
              <w:rPr>
                <w:rFonts w:ascii="Arial" w:cs="Arial" w:eastAsia="Arial" w:hAnsi="Arial"/>
                <w:sz w:val="12"/>
                <w:szCs w:val="12"/>
                <w:color w:val="auto"/>
              </w:rPr>
              <w:t>(Zip)</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gridSpan w:val="2"/>
          </w:tcPr>
          <w:p>
            <w:pPr>
              <w:spacing w:after="0"/>
              <w:rPr>
                <w:sz w:val="6"/>
                <w:szCs w:val="6"/>
                <w:color w:val="auto"/>
              </w:rPr>
            </w:pPr>
          </w:p>
        </w:tc>
        <w:tc>
          <w:tcPr>
            <w:tcW w:w="1480" w:type="dxa"/>
            <w:vAlign w:val="bottom"/>
            <w:tcBorders>
              <w:bottom w:val="single" w:sz="8" w:color="2C2C2C"/>
            </w:tcBorders>
            <w:gridSpan w:val="2"/>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gridSpan w:val="8"/>
          </w:tcPr>
          <w:p>
            <w:pPr>
              <w:spacing w:after="0" w:line="212"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ZEEV OPPORTUNITY FUND I, L.P.</w:t>
              </w:r>
            </w:hyperlink>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460" w:type="dxa"/>
            <w:vAlign w:val="bottom"/>
            <w:tcBorders>
              <w:top w:val="single" w:sz="8" w:color="0000EE"/>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2"/>
                <w:szCs w:val="12"/>
                <w:color w:val="auto"/>
              </w:rPr>
              <w:t>(Last)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ind w:left="140"/>
              <w:spacing w:after="0"/>
              <w:rPr>
                <w:sz w:val="20"/>
                <w:szCs w:val="20"/>
                <w:color w:val="auto"/>
              </w:rPr>
            </w:pPr>
            <w:r>
              <w:rPr>
                <w:rFonts w:ascii="Arial" w:cs="Arial" w:eastAsia="Arial" w:hAnsi="Arial"/>
                <w:sz w:val="12"/>
                <w:szCs w:val="12"/>
                <w:color w:val="auto"/>
              </w:rPr>
              <w:t>(First)</w:t>
            </w:r>
          </w:p>
        </w:tc>
        <w:tc>
          <w:tcPr>
            <w:tcW w:w="1700" w:type="dxa"/>
            <w:vAlign w:val="bottom"/>
            <w:gridSpan w:val="4"/>
          </w:tcPr>
          <w:p>
            <w:pPr>
              <w:ind w:left="220"/>
              <w:spacing w:after="0"/>
              <w:rPr>
                <w:sz w:val="20"/>
                <w:szCs w:val="20"/>
                <w:color w:val="auto"/>
              </w:rPr>
            </w:pPr>
            <w:r>
              <w:rPr>
                <w:rFonts w:ascii="Arial" w:cs="Arial" w:eastAsia="Arial" w:hAnsi="Arial"/>
                <w:sz w:val="12"/>
                <w:szCs w:val="12"/>
                <w:color w:val="auto"/>
              </w:rPr>
              <w:t>(Middle)</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ZEEV VENTURES,</w:t>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555 BRYANT STREET, SUITE 811</w:t>
      </w:r>
    </w:p>
    <w:p>
      <w:pPr>
        <w:sectPr>
          <w:pgSz w:w="11900" w:h="16869" w:orient="portrait"/>
          <w:cols w:equalWidth="0" w:num="1">
            <w:col w:w="11080"/>
          </w:cols>
          <w:pgMar w:left="460" w:top="189" w:right="35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5"/>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0000FF"/>
              </w:rPr>
              <w:t>PALO ALTO</w:t>
            </w:r>
          </w:p>
        </w:tc>
        <w:tc>
          <w:tcPr>
            <w:tcW w:w="148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0000FF"/>
              </w:rPr>
              <w:t>CA</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94301</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1480" w:type="dxa"/>
            <w:vAlign w:val="bottom"/>
            <w:gridSpan w:val="5"/>
          </w:tcPr>
          <w:p>
            <w:pPr>
              <w:ind w:left="260"/>
              <w:spacing w:after="0"/>
              <w:rPr>
                <w:sz w:val="20"/>
                <w:szCs w:val="20"/>
                <w:color w:val="auto"/>
              </w:rPr>
            </w:pPr>
            <w:r>
              <w:rPr>
                <w:rFonts w:ascii="Arial" w:cs="Arial" w:eastAsia="Arial" w:hAnsi="Arial"/>
                <w:sz w:val="12"/>
                <w:szCs w:val="12"/>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gridSpan w:val="2"/>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0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6"/>
          </w:tcPr>
          <w:p>
            <w:pPr>
              <w:spacing w:after="0" w:line="212"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ZEEV VENTURES II, L.P.</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40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(Last)</w:t>
            </w:r>
          </w:p>
        </w:tc>
        <w:tc>
          <w:tcPr>
            <w:tcW w:w="1480" w:type="dxa"/>
            <w:vAlign w:val="bottom"/>
            <w:gridSpan w:val="5"/>
          </w:tcPr>
          <w:p>
            <w:pPr>
              <w:ind w:left="260"/>
              <w:spacing w:after="0"/>
              <w:rPr>
                <w:sz w:val="20"/>
                <w:szCs w:val="20"/>
                <w:color w:val="auto"/>
              </w:rPr>
            </w:pPr>
            <w:r>
              <w:rPr>
                <w:rFonts w:ascii="Arial" w:cs="Arial" w:eastAsia="Arial" w:hAnsi="Arial"/>
                <w:sz w:val="12"/>
                <w:szCs w:val="12"/>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ZEEV VENTURES,</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555 BRYANT STREET, SUITE 811</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0000FF"/>
              </w:rPr>
              <w:t>PALO ALTO</w:t>
            </w:r>
          </w:p>
        </w:tc>
        <w:tc>
          <w:tcPr>
            <w:tcW w:w="148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0000FF"/>
              </w:rPr>
              <w:t>CA</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94301</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1480" w:type="dxa"/>
            <w:vAlign w:val="bottom"/>
            <w:gridSpan w:val="5"/>
          </w:tcPr>
          <w:p>
            <w:pPr>
              <w:ind w:left="260"/>
              <w:spacing w:after="0"/>
              <w:rPr>
                <w:sz w:val="20"/>
                <w:szCs w:val="20"/>
                <w:color w:val="auto"/>
              </w:rPr>
            </w:pPr>
            <w:r>
              <w:rPr>
                <w:rFonts w:ascii="Arial" w:cs="Arial" w:eastAsia="Arial" w:hAnsi="Arial"/>
                <w:sz w:val="12"/>
                <w:szCs w:val="12"/>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gridSpan w:val="2"/>
          </w:tcPr>
          <w:p>
            <w:pPr>
              <w:spacing w:after="0"/>
              <w:rPr>
                <w:sz w:val="6"/>
                <w:szCs w:val="6"/>
                <w:color w:val="auto"/>
              </w:rPr>
            </w:pPr>
          </w:p>
        </w:tc>
        <w:tc>
          <w:tcPr>
            <w:tcW w:w="1780" w:type="dxa"/>
            <w:vAlign w:val="bottom"/>
            <w:tcBorders>
              <w:bottom w:val="single" w:sz="8" w:color="2C2C2C"/>
            </w:tcBorders>
            <w:gridSpan w:val="2"/>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0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6"/>
          </w:tcPr>
          <w:p>
            <w:pPr>
              <w:spacing w:after="0" w:line="212"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ZEEV VENTURES II-A, L.P.</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40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(Last)</w:t>
            </w:r>
          </w:p>
        </w:tc>
        <w:tc>
          <w:tcPr>
            <w:tcW w:w="1480" w:type="dxa"/>
            <w:vAlign w:val="bottom"/>
            <w:gridSpan w:val="5"/>
          </w:tcPr>
          <w:p>
            <w:pPr>
              <w:ind w:left="260"/>
              <w:spacing w:after="0"/>
              <w:rPr>
                <w:sz w:val="20"/>
                <w:szCs w:val="20"/>
                <w:color w:val="auto"/>
              </w:rPr>
            </w:pPr>
            <w:r>
              <w:rPr>
                <w:rFonts w:ascii="Arial" w:cs="Arial" w:eastAsia="Arial" w:hAnsi="Arial"/>
                <w:sz w:val="12"/>
                <w:szCs w:val="12"/>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ZEEV VENTURES,</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555 BRYANT STREET, SUITE 811</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0000FF"/>
              </w:rPr>
              <w:t>PALO ALTO</w:t>
            </w:r>
          </w:p>
        </w:tc>
        <w:tc>
          <w:tcPr>
            <w:tcW w:w="148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0000FF"/>
              </w:rPr>
              <w:t>CA</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94301</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1480" w:type="dxa"/>
            <w:vAlign w:val="bottom"/>
            <w:gridSpan w:val="5"/>
          </w:tcPr>
          <w:p>
            <w:pPr>
              <w:ind w:left="260"/>
              <w:spacing w:after="0"/>
              <w:rPr>
                <w:sz w:val="20"/>
                <w:szCs w:val="20"/>
                <w:color w:val="auto"/>
              </w:rPr>
            </w:pPr>
            <w:r>
              <w:rPr>
                <w:rFonts w:ascii="Arial" w:cs="Arial" w:eastAsia="Arial" w:hAnsi="Arial"/>
                <w:sz w:val="12"/>
                <w:szCs w:val="12"/>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gridSpan w:val="2"/>
          </w:tcPr>
          <w:p>
            <w:pPr>
              <w:spacing w:after="0"/>
              <w:rPr>
                <w:sz w:val="6"/>
                <w:szCs w:val="6"/>
                <w:color w:val="auto"/>
              </w:rPr>
            </w:pPr>
          </w:p>
        </w:tc>
        <w:tc>
          <w:tcPr>
            <w:tcW w:w="1780" w:type="dxa"/>
            <w:vAlign w:val="bottom"/>
            <w:tcBorders>
              <w:bottom w:val="single" w:sz="8" w:color="2C2C2C"/>
            </w:tcBorders>
            <w:gridSpan w:val="2"/>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0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6"/>
          </w:tcPr>
          <w:p>
            <w:pPr>
              <w:spacing w:after="0" w:line="212"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ZEEV VENTURES III, L.P.</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40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(Last)</w:t>
            </w:r>
          </w:p>
        </w:tc>
        <w:tc>
          <w:tcPr>
            <w:tcW w:w="1480" w:type="dxa"/>
            <w:vAlign w:val="bottom"/>
            <w:gridSpan w:val="5"/>
          </w:tcPr>
          <w:p>
            <w:pPr>
              <w:ind w:left="260"/>
              <w:spacing w:after="0"/>
              <w:rPr>
                <w:sz w:val="20"/>
                <w:szCs w:val="20"/>
                <w:color w:val="auto"/>
              </w:rPr>
            </w:pPr>
            <w:r>
              <w:rPr>
                <w:rFonts w:ascii="Arial" w:cs="Arial" w:eastAsia="Arial" w:hAnsi="Arial"/>
                <w:sz w:val="12"/>
                <w:szCs w:val="12"/>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ZEEV VENTURES,</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555 BRYANT STREET, SUITE 811</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0000FF"/>
              </w:rPr>
              <w:t>PALO ALTO</w:t>
            </w:r>
          </w:p>
        </w:tc>
        <w:tc>
          <w:tcPr>
            <w:tcW w:w="148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0000FF"/>
              </w:rPr>
              <w:t>CA</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94301</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1480" w:type="dxa"/>
            <w:vAlign w:val="bottom"/>
            <w:gridSpan w:val="5"/>
          </w:tcPr>
          <w:p>
            <w:pPr>
              <w:ind w:left="260"/>
              <w:spacing w:after="0"/>
              <w:rPr>
                <w:sz w:val="20"/>
                <w:szCs w:val="20"/>
                <w:color w:val="auto"/>
              </w:rPr>
            </w:pPr>
            <w:r>
              <w:rPr>
                <w:rFonts w:ascii="Arial" w:cs="Arial" w:eastAsia="Arial" w:hAnsi="Arial"/>
                <w:sz w:val="12"/>
                <w:szCs w:val="12"/>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gridSpan w:val="2"/>
          </w:tcPr>
          <w:p>
            <w:pPr>
              <w:spacing w:after="0"/>
              <w:rPr>
                <w:sz w:val="6"/>
                <w:szCs w:val="6"/>
                <w:color w:val="auto"/>
              </w:rPr>
            </w:pPr>
          </w:p>
        </w:tc>
        <w:tc>
          <w:tcPr>
            <w:tcW w:w="1780" w:type="dxa"/>
            <w:vAlign w:val="bottom"/>
            <w:tcBorders>
              <w:bottom w:val="single" w:sz="8" w:color="2C2C2C"/>
            </w:tcBorders>
            <w:gridSpan w:val="2"/>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0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6"/>
          </w:tcPr>
          <w:p>
            <w:pPr>
              <w:spacing w:after="0" w:line="212"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Zeev Ventures IV, L.P.</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(Last)</w:t>
            </w:r>
          </w:p>
        </w:tc>
        <w:tc>
          <w:tcPr>
            <w:tcW w:w="1480" w:type="dxa"/>
            <w:vAlign w:val="bottom"/>
            <w:gridSpan w:val="5"/>
          </w:tcPr>
          <w:p>
            <w:pPr>
              <w:ind w:left="260"/>
              <w:spacing w:after="0"/>
              <w:rPr>
                <w:sz w:val="20"/>
                <w:szCs w:val="20"/>
                <w:color w:val="auto"/>
              </w:rPr>
            </w:pPr>
            <w:r>
              <w:rPr>
                <w:rFonts w:ascii="Arial" w:cs="Arial" w:eastAsia="Arial" w:hAnsi="Arial"/>
                <w:sz w:val="12"/>
                <w:szCs w:val="12"/>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ZEEV VENTURES,</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555 BRYANT STREET, SUITE 811</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0000FF"/>
              </w:rPr>
              <w:t>PALO ALTO</w:t>
            </w:r>
          </w:p>
        </w:tc>
        <w:tc>
          <w:tcPr>
            <w:tcW w:w="148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0000FF"/>
              </w:rPr>
              <w:t>CA</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94301</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1480" w:type="dxa"/>
            <w:vAlign w:val="bottom"/>
            <w:gridSpan w:val="5"/>
          </w:tcPr>
          <w:p>
            <w:pPr>
              <w:ind w:left="260"/>
              <w:spacing w:after="0"/>
              <w:rPr>
                <w:sz w:val="20"/>
                <w:szCs w:val="20"/>
                <w:color w:val="auto"/>
              </w:rPr>
            </w:pPr>
            <w:r>
              <w:rPr>
                <w:rFonts w:ascii="Arial" w:cs="Arial" w:eastAsia="Arial" w:hAnsi="Arial"/>
                <w:sz w:val="12"/>
                <w:szCs w:val="12"/>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gridSpan w:val="2"/>
          </w:tcPr>
          <w:p>
            <w:pPr>
              <w:spacing w:after="0"/>
              <w:rPr>
                <w:sz w:val="6"/>
                <w:szCs w:val="6"/>
                <w:color w:val="auto"/>
              </w:rPr>
            </w:pPr>
          </w:p>
        </w:tc>
        <w:tc>
          <w:tcPr>
            <w:tcW w:w="1780" w:type="dxa"/>
            <w:vAlign w:val="bottom"/>
            <w:tcBorders>
              <w:bottom w:val="single" w:sz="8" w:color="2C2C2C"/>
            </w:tcBorders>
            <w:gridSpan w:val="2"/>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0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6"/>
          </w:tcPr>
          <w:p>
            <w:pPr>
              <w:spacing w:after="0" w:line="212" w:lineRule="exact"/>
              <w:rPr>
                <w:rFonts w:ascii="Times New Roman" w:cs="Times New Roman" w:eastAsia="Times New Roman" w:hAnsi="Times New Roman"/>
                <w:sz w:val="20"/>
                <w:szCs w:val="20"/>
                <w:color w:val="0000EE"/>
              </w:rPr>
            </w:pPr>
            <w:hyperlink r:id="rId23">
              <w:r>
                <w:rPr>
                  <w:rFonts w:ascii="Times New Roman" w:cs="Times New Roman" w:eastAsia="Times New Roman" w:hAnsi="Times New Roman"/>
                  <w:sz w:val="20"/>
                  <w:szCs w:val="20"/>
                  <w:color w:val="0000EE"/>
                </w:rPr>
                <w:t>ZEEV VENTURES V, L.P.</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40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(Last)</w:t>
            </w:r>
          </w:p>
        </w:tc>
        <w:tc>
          <w:tcPr>
            <w:tcW w:w="1480" w:type="dxa"/>
            <w:vAlign w:val="bottom"/>
            <w:gridSpan w:val="5"/>
          </w:tcPr>
          <w:p>
            <w:pPr>
              <w:ind w:left="260"/>
              <w:spacing w:after="0"/>
              <w:rPr>
                <w:sz w:val="20"/>
                <w:szCs w:val="20"/>
                <w:color w:val="auto"/>
              </w:rPr>
            </w:pPr>
            <w:r>
              <w:rPr>
                <w:rFonts w:ascii="Arial" w:cs="Arial" w:eastAsia="Arial" w:hAnsi="Arial"/>
                <w:sz w:val="12"/>
                <w:szCs w:val="12"/>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ZEEV VENTURES,</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555 BRYANT STREET, SUITE 811</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0000FF"/>
              </w:rPr>
              <w:t>PALO ALTO</w:t>
            </w:r>
          </w:p>
        </w:tc>
        <w:tc>
          <w:tcPr>
            <w:tcW w:w="148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0000FF"/>
              </w:rPr>
              <w:t>CA</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94301</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1480" w:type="dxa"/>
            <w:vAlign w:val="bottom"/>
            <w:gridSpan w:val="5"/>
          </w:tcPr>
          <w:p>
            <w:pPr>
              <w:ind w:left="260"/>
              <w:spacing w:after="0"/>
              <w:rPr>
                <w:sz w:val="20"/>
                <w:szCs w:val="20"/>
                <w:color w:val="auto"/>
              </w:rPr>
            </w:pPr>
            <w:r>
              <w:rPr>
                <w:rFonts w:ascii="Arial" w:cs="Arial" w:eastAsia="Arial" w:hAnsi="Arial"/>
                <w:sz w:val="12"/>
                <w:szCs w:val="12"/>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gridSpan w:val="2"/>
          </w:tcPr>
          <w:p>
            <w:pPr>
              <w:spacing w:after="0"/>
              <w:rPr>
                <w:sz w:val="6"/>
                <w:szCs w:val="6"/>
                <w:color w:val="auto"/>
              </w:rPr>
            </w:pPr>
          </w:p>
        </w:tc>
        <w:tc>
          <w:tcPr>
            <w:tcW w:w="1780" w:type="dxa"/>
            <w:vAlign w:val="bottom"/>
            <w:tcBorders>
              <w:bottom w:val="single" w:sz="8" w:color="2C2C2C"/>
            </w:tcBorders>
            <w:gridSpan w:val="2"/>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0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6"/>
          </w:tcPr>
          <w:p>
            <w:pPr>
              <w:spacing w:after="0" w:line="212" w:lineRule="exact"/>
              <w:rPr>
                <w:rFonts w:ascii="Times New Roman" w:cs="Times New Roman" w:eastAsia="Times New Roman" w:hAnsi="Times New Roman"/>
                <w:sz w:val="20"/>
                <w:szCs w:val="20"/>
                <w:color w:val="0000EE"/>
              </w:rPr>
            </w:pPr>
            <w:hyperlink r:id="rId24">
              <w:r>
                <w:rPr>
                  <w:rFonts w:ascii="Times New Roman" w:cs="Times New Roman" w:eastAsia="Times New Roman" w:hAnsi="Times New Roman"/>
                  <w:sz w:val="20"/>
                  <w:szCs w:val="20"/>
                  <w:color w:val="0000EE"/>
                </w:rPr>
                <w:t>ZEEV VENTURES VI, L.P.</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40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(Last)</w:t>
            </w:r>
          </w:p>
        </w:tc>
        <w:tc>
          <w:tcPr>
            <w:tcW w:w="1480" w:type="dxa"/>
            <w:vAlign w:val="bottom"/>
            <w:gridSpan w:val="5"/>
          </w:tcPr>
          <w:p>
            <w:pPr>
              <w:ind w:left="260"/>
              <w:spacing w:after="0"/>
              <w:rPr>
                <w:sz w:val="20"/>
                <w:szCs w:val="20"/>
                <w:color w:val="auto"/>
              </w:rPr>
            </w:pPr>
            <w:r>
              <w:rPr>
                <w:rFonts w:ascii="Arial" w:cs="Arial" w:eastAsia="Arial" w:hAnsi="Arial"/>
                <w:sz w:val="12"/>
                <w:szCs w:val="12"/>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4320" cy="10521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2814320" cy="10521950"/>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-9228455</wp:posOffset>
            </wp:positionV>
            <wp:extent cx="3302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-9228455</wp:posOffset>
            </wp:positionV>
            <wp:extent cx="3302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-8570595</wp:posOffset>
            </wp:positionV>
            <wp:extent cx="3302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-8570595</wp:posOffset>
            </wp:positionV>
            <wp:extent cx="3302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-7960995</wp:posOffset>
            </wp:positionV>
            <wp:extent cx="3302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-7960995</wp:posOffset>
            </wp:positionV>
            <wp:extent cx="3302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-7556500</wp:posOffset>
            </wp:positionV>
            <wp:extent cx="3302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-7556500</wp:posOffset>
            </wp:positionV>
            <wp:extent cx="3302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-6899275</wp:posOffset>
            </wp:positionV>
            <wp:extent cx="3302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-6899275</wp:posOffset>
            </wp:positionV>
            <wp:extent cx="3302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-6289040</wp:posOffset>
            </wp:positionV>
            <wp:extent cx="3302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-6289040</wp:posOffset>
            </wp:positionV>
            <wp:extent cx="3302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-5885180</wp:posOffset>
            </wp:positionV>
            <wp:extent cx="3302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-5885180</wp:posOffset>
            </wp:positionV>
            <wp:extent cx="3302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-5227320</wp:posOffset>
            </wp:positionV>
            <wp:extent cx="3302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-5227320</wp:posOffset>
            </wp:positionV>
            <wp:extent cx="3302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-4617085</wp:posOffset>
            </wp:positionV>
            <wp:extent cx="3302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-4617085</wp:posOffset>
            </wp:positionV>
            <wp:extent cx="3302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-4213225</wp:posOffset>
            </wp:positionV>
            <wp:extent cx="3302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-4213225</wp:posOffset>
            </wp:positionV>
            <wp:extent cx="3302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-3555365</wp:posOffset>
            </wp:positionV>
            <wp:extent cx="3302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-3555365</wp:posOffset>
            </wp:positionV>
            <wp:extent cx="3302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-2945130</wp:posOffset>
            </wp:positionV>
            <wp:extent cx="3302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-2945130</wp:posOffset>
            </wp:positionV>
            <wp:extent cx="3302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-2541270</wp:posOffset>
            </wp:positionV>
            <wp:extent cx="3302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-2541270</wp:posOffset>
            </wp:positionV>
            <wp:extent cx="3302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-1883410</wp:posOffset>
            </wp:positionV>
            <wp:extent cx="3302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-1883410</wp:posOffset>
            </wp:positionV>
            <wp:extent cx="3302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-1273810</wp:posOffset>
            </wp:positionV>
            <wp:extent cx="3302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-1273810</wp:posOffset>
            </wp:positionV>
            <wp:extent cx="3302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-869315</wp:posOffset>
            </wp:positionV>
            <wp:extent cx="3302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-869315</wp:posOffset>
            </wp:positionV>
            <wp:extent cx="3302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-212090</wp:posOffset>
            </wp:positionV>
            <wp:extent cx="3302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-212090</wp:posOffset>
            </wp:positionV>
            <wp:extent cx="3302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ZEEV VENTURES,</w:t>
      </w:r>
    </w:p>
    <w:p>
      <w:pPr>
        <w:spacing w:after="0" w:line="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555 BRYANT STREET, SUITE 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92710</wp:posOffset>
            </wp:positionV>
            <wp:extent cx="268732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2687320" cy="41275"/>
                    </a:xfrm>
                    <a:prstGeom prst="rect">
                      <a:avLst/>
                    </a:prstGeom>
                    <a:noFill/>
                  </pic:spPr>
                </pic:pic>
              </a:graphicData>
            </a:graphic>
          </wp:anchor>
        </w:drawing>
      </w:r>
    </w:p>
    <w:p>
      <w:pPr>
        <w:spacing w:after="0" w:line="258"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9979"/>
          </w:cols>
          <w:pgMar w:left="480" w:top="376" w:right="1440" w:bottom="0" w:gutter="0" w:footer="0" w:header="0"/>
        </w:sectPr>
      </w:pPr>
    </w:p>
    <w:p>
      <w:pPr>
        <w:spacing w:after="0" w:line="37" w:lineRule="exact"/>
        <w:rPr>
          <w:sz w:val="20"/>
          <w:szCs w:val="20"/>
          <w:color w:val="auto"/>
        </w:rPr>
      </w:pPr>
    </w:p>
    <w:p>
      <w:pPr>
        <w:ind w:left="100"/>
        <w:spacing w:after="0"/>
        <w:tabs>
          <w:tab w:leader="none" w:pos="1460" w:val="left"/>
          <w:tab w:leader="none" w:pos="2880" w:val="left"/>
        </w:tabs>
        <w:rPr>
          <w:sz w:val="20"/>
          <w:szCs w:val="20"/>
          <w:color w:val="auto"/>
        </w:rPr>
      </w:pPr>
      <w:r>
        <w:rPr>
          <w:rFonts w:ascii="Times New Roman" w:cs="Times New Roman" w:eastAsia="Times New Roman" w:hAnsi="Times New Roman"/>
          <w:sz w:val="16"/>
          <w:szCs w:val="16"/>
          <w:color w:val="0000FF"/>
        </w:rPr>
        <w:t>PALO ALTO</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94301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92710</wp:posOffset>
            </wp:positionV>
            <wp:extent cx="268732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2687320" cy="20320"/>
                    </a:xfrm>
                    <a:prstGeom prst="rect">
                      <a:avLst/>
                    </a:prstGeom>
                    <a:noFill/>
                  </pic:spPr>
                </pic:pic>
              </a:graphicData>
            </a:graphic>
          </wp:anchor>
        </w:drawing>
      </w:r>
    </w:p>
    <w:p>
      <w:pPr>
        <w:sectPr>
          <w:pgSz w:w="11900" w:h="16838" w:orient="portrait"/>
          <w:cols w:equalWidth="0" w:num="1">
            <w:col w:w="9979"/>
          </w:cols>
          <w:pgMar w:left="480" w:top="376"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1480" w:type="dxa"/>
            <w:vAlign w:val="bottom"/>
            <w:gridSpan w:val="3"/>
          </w:tcPr>
          <w:p>
            <w:pPr>
              <w:ind w:left="260"/>
              <w:spacing w:after="0"/>
              <w:rPr>
                <w:sz w:val="20"/>
                <w:szCs w:val="20"/>
                <w:color w:val="auto"/>
              </w:rPr>
            </w:pPr>
            <w:r>
              <w:rPr>
                <w:rFonts w:ascii="Arial" w:cs="Arial" w:eastAsia="Arial" w:hAnsi="Arial"/>
                <w:sz w:val="12"/>
                <w:szCs w:val="12"/>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0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4"/>
          </w:tcPr>
          <w:p>
            <w:pPr>
              <w:spacing w:after="0" w:line="212" w:lineRule="exact"/>
              <w:rPr>
                <w:rFonts w:ascii="Times New Roman" w:cs="Times New Roman" w:eastAsia="Times New Roman" w:hAnsi="Times New Roman"/>
                <w:sz w:val="20"/>
                <w:szCs w:val="20"/>
                <w:color w:val="0000EE"/>
              </w:rPr>
            </w:pPr>
            <w:hyperlink r:id="rId62">
              <w:r>
                <w:rPr>
                  <w:rFonts w:ascii="Times New Roman" w:cs="Times New Roman" w:eastAsia="Times New Roman" w:hAnsi="Times New Roman"/>
                  <w:sz w:val="20"/>
                  <w:szCs w:val="20"/>
                  <w:color w:val="0000EE"/>
                </w:rPr>
                <w:t>ZEEV VENTURES VII, L.P.</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(Last)</w:t>
            </w:r>
          </w:p>
        </w:tc>
        <w:tc>
          <w:tcPr>
            <w:tcW w:w="1480" w:type="dxa"/>
            <w:vAlign w:val="bottom"/>
            <w:gridSpan w:val="3"/>
          </w:tcPr>
          <w:p>
            <w:pPr>
              <w:ind w:left="260"/>
              <w:spacing w:after="0"/>
              <w:rPr>
                <w:sz w:val="20"/>
                <w:szCs w:val="20"/>
                <w:color w:val="auto"/>
              </w:rPr>
            </w:pPr>
            <w:r>
              <w:rPr>
                <w:rFonts w:ascii="Arial" w:cs="Arial" w:eastAsia="Arial" w:hAnsi="Arial"/>
                <w:sz w:val="12"/>
                <w:szCs w:val="12"/>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ZEEV VENTURES,</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555 BRYANT STREET, SUITE 811</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0000FF"/>
              </w:rPr>
              <w:t>PALO ALTO</w:t>
            </w:r>
          </w:p>
        </w:tc>
        <w:tc>
          <w:tcPr>
            <w:tcW w:w="148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CA</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94301</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1480" w:type="dxa"/>
            <w:vAlign w:val="bottom"/>
            <w:gridSpan w:val="3"/>
          </w:tcPr>
          <w:p>
            <w:pPr>
              <w:ind w:left="260"/>
              <w:spacing w:after="0"/>
              <w:rPr>
                <w:sz w:val="20"/>
                <w:szCs w:val="20"/>
                <w:color w:val="auto"/>
              </w:rPr>
            </w:pPr>
            <w:r>
              <w:rPr>
                <w:rFonts w:ascii="Arial" w:cs="Arial" w:eastAsia="Arial" w:hAnsi="Arial"/>
                <w:sz w:val="12"/>
                <w:szCs w:val="12"/>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0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4"/>
          </w:tcPr>
          <w:p>
            <w:pPr>
              <w:spacing w:after="0" w:line="212" w:lineRule="exact"/>
              <w:rPr>
                <w:rFonts w:ascii="Times New Roman" w:cs="Times New Roman" w:eastAsia="Times New Roman" w:hAnsi="Times New Roman"/>
                <w:sz w:val="20"/>
                <w:szCs w:val="20"/>
                <w:color w:val="0000EE"/>
              </w:rPr>
            </w:pPr>
            <w:hyperlink r:id="rId63">
              <w:r>
                <w:rPr>
                  <w:rFonts w:ascii="Times New Roman" w:cs="Times New Roman" w:eastAsia="Times New Roman" w:hAnsi="Times New Roman"/>
                  <w:sz w:val="20"/>
                  <w:szCs w:val="20"/>
                  <w:color w:val="0000EE"/>
                </w:rPr>
                <w:t>ZEEV VENTURES VIII, L.P.</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(Last)</w:t>
            </w:r>
          </w:p>
        </w:tc>
        <w:tc>
          <w:tcPr>
            <w:tcW w:w="1480" w:type="dxa"/>
            <w:vAlign w:val="bottom"/>
            <w:gridSpan w:val="3"/>
          </w:tcPr>
          <w:p>
            <w:pPr>
              <w:ind w:left="260"/>
              <w:spacing w:after="0"/>
              <w:rPr>
                <w:sz w:val="20"/>
                <w:szCs w:val="20"/>
                <w:color w:val="auto"/>
              </w:rPr>
            </w:pPr>
            <w:r>
              <w:rPr>
                <w:rFonts w:ascii="Arial" w:cs="Arial" w:eastAsia="Arial" w:hAnsi="Arial"/>
                <w:sz w:val="12"/>
                <w:szCs w:val="12"/>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ZEEV VENTURES,</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555 BRYANT STREET, SUITE 811</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0000FF"/>
              </w:rPr>
              <w:t>PALO ALTO</w:t>
            </w:r>
          </w:p>
        </w:tc>
        <w:tc>
          <w:tcPr>
            <w:tcW w:w="148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CA</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94301</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1480" w:type="dxa"/>
            <w:vAlign w:val="bottom"/>
            <w:gridSpan w:val="3"/>
          </w:tcPr>
          <w:p>
            <w:pPr>
              <w:ind w:left="260"/>
              <w:spacing w:after="0"/>
              <w:rPr>
                <w:sz w:val="20"/>
                <w:szCs w:val="20"/>
                <w:color w:val="auto"/>
              </w:rPr>
            </w:pPr>
            <w:r>
              <w:rPr>
                <w:rFonts w:ascii="Arial" w:cs="Arial" w:eastAsia="Arial" w:hAnsi="Arial"/>
                <w:sz w:val="12"/>
                <w:szCs w:val="12"/>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4320" cy="36099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2814320" cy="36099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20" w:right="160" w:hanging="3"/>
        <w:spacing w:after="0" w:line="260"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A Preferred Stock, Series A-1 Preferred Stock, Series B Preferred Stock, Series C Preferred Stock, Series D Preferred Stock, Series E Preferred Stock, Series F Preferred Stock, Series G-1 Preferred Stock, and Series Seed Preferred Stock (collectively, the "Preferred Stock") converted automatically upon closing of the Issuer's initial public offering into Class A common stock of the Issuer (the "Class A Common Stock") on a ratio dependent on the public offering price of the Class A Common Stock in the Issuer's initial public offering without payment of consideration and had no expiration date.</w:t>
      </w:r>
    </w:p>
    <w:p>
      <w:pPr>
        <w:spacing w:after="0" w:line="13" w:lineRule="exact"/>
        <w:rPr>
          <w:rFonts w:ascii="Times New Roman" w:cs="Times New Roman" w:eastAsia="Times New Roman" w:hAnsi="Times New Roman"/>
          <w:sz w:val="12"/>
          <w:szCs w:val="12"/>
          <w:color w:val="008000"/>
        </w:rPr>
      </w:pPr>
    </w:p>
    <w:p>
      <w:pPr>
        <w:jc w:val="both"/>
        <w:ind w:left="20" w:hanging="3"/>
        <w:spacing w:after="0" w:line="249"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Oren Zeev is the managing member of each of Zeev Opportunity Management I, L.L.C., Zeev Ventures Management II, L.L.C., Zeev Ventures Management II-A, L.L.C., Zeev Ventures Management III, L.L.C., Zeev Ventures Management IV, L.L.C., Zeev Ventures Management V, L.L.C., Zeev Ventures Management VI, L.L.C., Zeev Ventures Management VII, L.L.C., and Zeev Ventures Management VIII, L.L.C. (collectively, the "General Partners") and, as such, may be deemed to beneficially own the shares held by each of Zeev Opportunity Fund I, L.P., Zeev Ventures II, L.P., Zeev Ventures II-A, L.P., Zeev Ventures III, L.P., Zeev Ventures IV, L.P., Zeev Ventures V, L.P., Zeev Ventures VI, L.P., Zeev Ventures VII, L.P., and Zeev Ventures VIII, L.P. (collectively, the "Funds"). Oren Zeev has voting and dispositive power over the shares held by the Funds. Each of Oren Zeev and the General Partners disclaims beneficial ownership except to the extent of their pecuniary interest therein, if any.</w:t>
      </w:r>
    </w:p>
    <w:p>
      <w:pPr>
        <w:spacing w:after="0" w:line="20"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directly by Oren Zeev. Oren Zeev is a director of the Issuer.</w:t>
      </w:r>
    </w:p>
    <w:p>
      <w:pPr>
        <w:spacing w:after="0" w:line="49" w:lineRule="exact"/>
        <w:rPr>
          <w:rFonts w:ascii="Times New Roman" w:cs="Times New Roman" w:eastAsia="Times New Roman" w:hAnsi="Times New Roman"/>
          <w:sz w:val="12"/>
          <w:szCs w:val="12"/>
          <w:color w:val="008000"/>
        </w:rPr>
      </w:pPr>
    </w:p>
    <w:p>
      <w:pPr>
        <w:ind w:left="20" w:right="2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directly by Zeev Opportunity Fund I, L.P. Zeev Opportunity Management I, L.L.C. is the general partner of Zeev Opportunity Fund I, L.P. and, as such, may be deemed to beneficially own the shares held by Zeev Opportunity Fund I, L.P.</w:t>
      </w:r>
    </w:p>
    <w:p>
      <w:pPr>
        <w:ind w:left="20" w:right="8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directly by Zeev Ventures II, L.P. Zeev Ventures Management II, L.L.C. is the general partner of Zeev Ventures II, L.P. and, as such, may be deemed to beneficially own the shares held by Zeev Ventures II, L.P.</w:t>
      </w:r>
    </w:p>
    <w:p>
      <w:pPr>
        <w:ind w:left="20" w:right="16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directly by Zeev Ventures II-A, L.P. Zeev Ventures Management II-A, L.L.C. is the general partner of Zeev Ventures II-A, L.P. and, as such, may be deemed to beneficially own the shares held by Zeev Ventures II-A, L.P.</w:t>
      </w:r>
    </w:p>
    <w:p>
      <w:pPr>
        <w:ind w:left="20" w:right="42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directly by Zeev Ventures III, L.P. Zeev Ventures Management III, L.L.C. is the general partner of Zeev Ventures III, L.P. and, as such, may be deemed to beneficially own the shares held by Zeev Ventures III, L.P.</w:t>
      </w:r>
    </w:p>
    <w:p>
      <w:pPr>
        <w:ind w:left="20" w:right="46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directly by Zeev Ventures IV, L.P. Zeev Ventures Management IV, L.L.C. is the general partner of Zeev Ventures IV, L.P. and, as such, may be deemed to beneficially own the shares held by Zeev Ventures IV, L.P.</w:t>
      </w:r>
    </w:p>
    <w:p>
      <w:pPr>
        <w:ind w:left="20" w:right="12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directly by Zeev Ventures V, L.P. Zeev Ventures Management V, L.L.C. is the general partner of Zeev Ventures V, L.P. and, as such, may be deemed to beneficially own the shares held by Zeev Ventures V, L.P.</w:t>
      </w:r>
    </w:p>
    <w:p>
      <w:pPr>
        <w:ind w:left="20" w:right="34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directly by Zeev Ventures VI, L.P. Zeev Ventures Management VI, L.L.C. is the general partner of Zeev Ventures VI, L.P. and, as such, may be deemed to beneficially own the shares held by Zeev Ventures VI, L.P.</w:t>
      </w:r>
    </w:p>
    <w:p>
      <w:pPr>
        <w:ind w:left="20" w:right="220" w:hanging="3"/>
        <w:spacing w:after="0" w:line="282" w:lineRule="auto"/>
        <w:tabs>
          <w:tab w:leader="none" w:pos="20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directly by Zeev Ventures VII, L.P. Zeev Ventures Management VII, L.L.C. is the general partner of Zeev Ventures VII, L.P. and, as such, may be deemed to beneficially own the shares held by Zeev Ventures VII, L.P.</w:t>
      </w:r>
    </w:p>
    <w:p>
      <w:pPr>
        <w:ind w:left="20" w:right="10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directly by Zeev Ventures VIII, L.P. Zeev Ventures Management VIII, L.L.C. is the general partner of Zeev Ventures VIII, L.P. and, as such, may be deemed to beneficially own the shares held by Zeev Ventures VIII, L.P.</w:t>
      </w:r>
    </w:p>
    <w:p>
      <w:pPr>
        <w:sectPr>
          <w:pgSz w:w="11900" w:h="16838" w:orient="portrait"/>
          <w:cols w:equalWidth="0" w:num="1">
            <w:col w:w="10920"/>
          </w:cols>
          <w:pgMar w:left="480" w:top="277" w:right="499" w:bottom="0" w:gutter="0" w:footer="0" w:header="0"/>
        </w:sectPr>
      </w:pPr>
    </w:p>
    <w:p>
      <w:pPr>
        <w:spacing w:after="0" w:line="2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Oren Zeev,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-5080</wp:posOffset>
            </wp:positionV>
            <wp:extent cx="94869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948690" cy="7620"/>
                    </a:xfrm>
                    <a:prstGeom prst="rect">
                      <a:avLst/>
                    </a:prstGeom>
                    <a:noFill/>
                  </pic:spPr>
                </pic:pic>
              </a:graphicData>
            </a:graphic>
          </wp:anchor>
        </w:drawing>
      </w:r>
    </w:p>
    <w:p>
      <w:pPr>
        <w:spacing w:after="0" w:line="4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Zeev Opportunity Fund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-5080</wp:posOffset>
            </wp:positionV>
            <wp:extent cx="127000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270000"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Zeev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90995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90995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Management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06997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06997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general partner, By: /s/ 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17157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17157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Zeev, 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1430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143000" cy="7620"/>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Zeev Ventures II, L.P., By: Zeev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-5080</wp:posOffset>
            </wp:positionV>
            <wp:extent cx="132969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329690"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Ventures Management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04394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26301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/s/ Oren Zeev,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13474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3474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33718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337185" cy="7620"/>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Zeev Ventures II-A,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-5080</wp:posOffset>
            </wp:positionV>
            <wp:extent cx="120713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07135"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Zeev Ventures Management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28397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28397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A,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21412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21412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By: /s/ Oren Zeev,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30937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30937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33718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337185" cy="7620"/>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Zeev Ventures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-5080</wp:posOffset>
            </wp:positionV>
            <wp:extent cx="113284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132840"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Zeev Ventures Management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31000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31000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26301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/s/ Oren Zeev,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13474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13474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33718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337185" cy="7620"/>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Zeev Ventures IV, L.P., By: Zeev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1905</wp:posOffset>
            </wp:positionV>
            <wp:extent cx="135699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356995" cy="7620"/>
                    </a:xfrm>
                    <a:prstGeom prst="rect">
                      <a:avLst/>
                    </a:prstGeom>
                    <a:noFill/>
                  </pic:spPr>
                </pic:pic>
              </a:graphicData>
            </a:graphic>
          </wp:anchor>
        </w:drawing>
      </w:r>
    </w:p>
    <w:p>
      <w:pPr>
        <w:spacing w:after="0" w:line="1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Ventures Management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07061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07061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26301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/s/ Oren Zeev,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13474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13474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33718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337185" cy="7620"/>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Zeev Ventures V, L.P., By: Zeev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-5080</wp:posOffset>
            </wp:positionV>
            <wp:extent cx="132270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322705"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Ventures Management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-4445</wp:posOffset>
            </wp:positionV>
            <wp:extent cx="135953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359535"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its general partner, By: /s/ 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29476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29476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Zeev, 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14300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14300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6545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6545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6545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6545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6545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6545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6545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ectPr>
          <w:pgSz w:w="11900" w:h="16838" w:orient="portrait"/>
          <w:cols w:equalWidth="0" w:num="2">
            <w:col w:w="8720" w:space="60"/>
            <w:col w:w="2140"/>
          </w:cols>
          <w:pgMar w:left="480" w:top="277" w:right="499" w:bottom="0" w:gutter="0" w:footer="0" w:header="0"/>
          <w:type w:val="continuous"/>
        </w:sectPr>
      </w:pPr>
    </w:p>
    <w:bookmarkStart w:id="4" w:name="page5"/>
    <w:bookmarkEnd w:id="4"/>
    <w:p>
      <w:pPr>
        <w:ind w:left="6563"/>
        <w:spacing w:after="0"/>
        <w:rPr>
          <w:sz w:val="20"/>
          <w:szCs w:val="20"/>
          <w:color w:val="auto"/>
        </w:rPr>
      </w:pPr>
      <w:r>
        <w:rPr>
          <w:rFonts w:ascii="Times New Roman" w:cs="Times New Roman" w:eastAsia="Times New Roman" w:hAnsi="Times New Roman"/>
          <w:sz w:val="16"/>
          <w:szCs w:val="16"/>
          <w:color w:val="0000FF"/>
        </w:rPr>
        <w:t>Zeev Ventures VI,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13855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113855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Zeev Ventures Management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1572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131572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6301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/s/ Oren Zeev,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3474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113474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33718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337185"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Zeev Ventures VII,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17284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117284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Zeev Ventures Management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5001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135001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6301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/s/ Oren Zeev,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3474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113474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33718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337185"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Zeev Ventures VIII,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20713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20713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Zeev Ventures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5570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115570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VIII,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1699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13169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By: /s/ Oren Zeev,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0937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130937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33718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337185"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0000FF"/>
        </w:rPr>
        <w:t>11/03/2025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6545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6545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6545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0"/>
          <w:szCs w:val="20"/>
          <w:color w:val="auto"/>
        </w:rPr>
      </w:pPr>
    </w:p>
    <w:p>
      <w:pPr>
        <w:sectPr>
          <w:pgSz w:w="11900" w:h="16838" w:orient="portrait"/>
          <w:cols w:equalWidth="0" w:num="2">
            <w:col w:w="8683" w:space="80"/>
            <w:col w:w="1199"/>
          </w:cols>
          <w:pgMar w:left="497" w:top="127" w:right="1440" w:bottom="1440" w:gutter="0" w:footer="0" w:header="0"/>
        </w:sect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59" w:hanging="3"/>
        <w:spacing w:after="0" w:line="325"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3" Type="http://schemas.openxmlformats.org/officeDocument/2006/relationships/hyperlink" Target="http://www.sec.gov/cgi-bin/browse-edgar?action=getcompany&amp;CIK=0001259603" TargetMode="External"/><Relationship Id="rId14" Type="http://schemas.openxmlformats.org/officeDocument/2006/relationships/hyperlink" Target="http://www.sec.gov/cgi-bin/browse-edgar?action=getcompany&amp;CIK=0001639723" TargetMode="External"/><Relationship Id="rId18" Type="http://schemas.openxmlformats.org/officeDocument/2006/relationships/hyperlink" Target="http://www.sec.gov/cgi-bin/browse-edgar?action=getcompany&amp;CIK=0001861359" TargetMode="External"/><Relationship Id="rId19" Type="http://schemas.openxmlformats.org/officeDocument/2006/relationships/hyperlink" Target="http://www.sec.gov/cgi-bin/browse-edgar?action=getcompany&amp;CIK=0001648710" TargetMode="External"/><Relationship Id="rId20" Type="http://schemas.openxmlformats.org/officeDocument/2006/relationships/hyperlink" Target="http://www.sec.gov/cgi-bin/browse-edgar?action=getcompany&amp;CIK=0001665418" TargetMode="External"/><Relationship Id="rId21" Type="http://schemas.openxmlformats.org/officeDocument/2006/relationships/hyperlink" Target="http://www.sec.gov/cgi-bin/browse-edgar?action=getcompany&amp;CIK=0001709195" TargetMode="External"/><Relationship Id="rId22" Type="http://schemas.openxmlformats.org/officeDocument/2006/relationships/hyperlink" Target="http://www.sec.gov/cgi-bin/browse-edgar?action=getcompany&amp;CIK=0001742455" TargetMode="External"/><Relationship Id="rId23" Type="http://schemas.openxmlformats.org/officeDocument/2006/relationships/hyperlink" Target="http://www.sec.gov/cgi-bin/browse-edgar?action=getcompany&amp;CIK=0001776719" TargetMode="External"/><Relationship Id="rId24" Type="http://schemas.openxmlformats.org/officeDocument/2006/relationships/hyperlink" Target="http://www.sec.gov/cgi-bin/browse-edgar?action=getcompany&amp;CIK=0001796803" TargetMode="External"/><Relationship Id="rId62" Type="http://schemas.openxmlformats.org/officeDocument/2006/relationships/hyperlink" Target="http://www.sec.gov/cgi-bin/browse-edgar?action=getcompany&amp;CIK=0001832367" TargetMode="External"/><Relationship Id="rId63" Type="http://schemas.openxmlformats.org/officeDocument/2006/relationships/hyperlink" Target="http://www.sec.gov/cgi-bin/browse-edgar?action=getcompany&amp;CIK=00018783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2025-11-03T18:33:57Z</dcterms:created>
  <dcterms:modified xsi:type="dcterms:W3CDTF">2025-11-03T18:33:57Z</dcterms:modified>
</cp:coreProperties>
</file>