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46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Fund V,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12/22/2025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08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12/22/2025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334,112</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15.9</w:t>
            </w:r>
            <w:r>
              <w:rPr>
                <w:rFonts w:ascii="Times New Roman" w:cs="Times New Roman" w:eastAsia="Times New Roman" w:hAnsi="Times New Roman"/>
                <w:sz w:val="22"/>
                <w:szCs w:val="22"/>
                <w:color w:val="008000"/>
                <w:w w:val="92"/>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6,601,058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12/23/2025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225,484</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15.84</w:t>
            </w:r>
            <w:r>
              <w:rPr>
                <w:rFonts w:ascii="Times New Roman" w:cs="Times New Roman" w:eastAsia="Times New Roman" w:hAnsi="Times New Roman"/>
                <w:sz w:val="22"/>
                <w:szCs w:val="22"/>
                <w:color w:val="008000"/>
                <w:w w:val="95"/>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6,826,542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12/24/2025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167,519</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15.83</w:t>
            </w:r>
            <w:r>
              <w:rPr>
                <w:rFonts w:ascii="Times New Roman" w:cs="Times New Roman" w:eastAsia="Times New Roman" w:hAnsi="Times New Roman"/>
                <w:sz w:val="22"/>
                <w:szCs w:val="22"/>
                <w:color w:val="008000"/>
                <w:w w:val="95"/>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6,994,061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12/26/2025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229,917</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15.57</w:t>
            </w:r>
            <w:r>
              <w:rPr>
                <w:rFonts w:ascii="Times New Roman" w:cs="Times New Roman" w:eastAsia="Times New Roman" w:hAnsi="Times New Roman"/>
                <w:sz w:val="22"/>
                <w:szCs w:val="22"/>
                <w:color w:val="008000"/>
                <w:w w:val="95"/>
                <w:vertAlign w:val="superscript"/>
              </w:rPr>
              <w:t>(5)</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7,223,978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12/29/2025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99,502</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16.16</w:t>
            </w:r>
            <w:r>
              <w:rPr>
                <w:rFonts w:ascii="Times New Roman" w:cs="Times New Roman" w:eastAsia="Times New Roman" w:hAnsi="Times New Roman"/>
                <w:sz w:val="22"/>
                <w:szCs w:val="22"/>
                <w:color w:val="008000"/>
                <w:w w:val="95"/>
                <w:vertAlign w:val="superscript"/>
              </w:rPr>
              <w:t>(6)</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7,323,480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46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(12)(13)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Fund 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Andreessen Horowitz Fund V-A,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Fund V-B,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Andreessen Horowitz Fund V-Q, L.P.</w:t>
        </w:r>
      </w:hyperlink>
    </w:p>
    <w:p>
      <w:pPr>
        <w:sectPr>
          <w:pgSz w:w="11900" w:h="16838" w:orient="portrait"/>
          <w:cols w:equalWidth="0" w:num="1">
            <w:col w:w="11080"/>
          </w:cols>
          <w:pgMar w:left="460" w:top="191" w:right="359" w:bottom="0" w:gutter="0" w:footer="0" w:header="0"/>
        </w:sectPr>
      </w:pPr>
    </w:p>
    <w:bookmarkStart w:id="2" w:name="page3"/>
    <w:bookmarkEnd w:id="2"/>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AH Equity Partners V,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AH Parallel Fund V,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AH Parallel Fund V-A,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AH Parallel Fund V-B,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AH Parallel Fund V-Q,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-10112375</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88" w:orient="portrait"/>
          <w:cols w:equalWidth="0" w:num="1">
            <w:col w:w="9979"/>
          </w:cols>
          <w:pgMar w:left="480" w:top="125" w:right="1440" w:bottom="0" w:gutter="0" w:footer="0" w:header="0"/>
        </w:sectPr>
      </w:pP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AH Equity Partners V (Parallel), L.L.C.</w:t>
        </w:r>
      </w:hyperlink>
    </w:p>
    <w:p>
      <w:pPr>
        <w:sectPr>
          <w:pgSz w:w="11900" w:h="16888" w:orient="portrait"/>
          <w:cols w:equalWidth="0" w:num="1">
            <w:col w:w="9979"/>
          </w:cols>
          <w:pgMar w:left="480" w:top="125" w:right="1440"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$15.65 to $16.23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4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$15.52 to $16.00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$15.69 to $16.00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$15.48 to $15.85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$15.84 to $16.50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60" w:firstLine="7"/>
        <w:spacing w:after="0" w:line="24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right="100" w:firstLine="7"/>
        <w:spacing w:after="0" w:line="244"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120" w:firstLine="7"/>
        <w:spacing w:after="0" w:line="247"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12)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3"/>
          <w:szCs w:val="13"/>
          <w:color w:val="008000"/>
        </w:rPr>
        <w:t>This Form 4 is the third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80"/>
          </w:cols>
          <w:pgMar w:left="500" w:top="420" w:right="519" w:bottom="0" w:gutter="0" w:footer="0" w:header="0"/>
        </w:sectPr>
      </w:pPr>
    </w:p>
    <w:p>
      <w:pPr>
        <w:spacing w:after="0" w:line="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9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63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6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8660" w:space="80"/>
            <w:col w:w="2140"/>
          </w:cols>
          <w:pgMar w:left="500" w:top="420" w:right="51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AH Equity Partners V, L.L.C., 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ectPr>
          <w:pgSz w:w="11900" w:h="16838" w:orient="portrait"/>
          <w:cols w:equalWidth="0" w:num="1">
            <w:col w:w="10880"/>
          </w:cols>
          <w:pgMar w:left="500" w:top="420"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82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63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V-Q,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6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4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(Parallel), 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13" Type="http://schemas.openxmlformats.org/officeDocument/2006/relationships/hyperlink" Target="http://www.sec.gov/cgi-bin/browse-edgar?action=getcompany&amp;CIK=0001675239"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675241" TargetMode="External"/><Relationship Id="rId17" Type="http://schemas.openxmlformats.org/officeDocument/2006/relationships/hyperlink" Target="http://www.sec.gov/cgi-bin/browse-edgar?action=getcompany&amp;CIK=0001675242" TargetMode="External"/><Relationship Id="rId18" Type="http://schemas.openxmlformats.org/officeDocument/2006/relationships/hyperlink" Target="http://www.sec.gov/cgi-bin/browse-edgar?action=getcompany&amp;CIK=0001675231" TargetMode="External"/><Relationship Id="rId19" Type="http://schemas.openxmlformats.org/officeDocument/2006/relationships/hyperlink" Target="http://www.sec.gov/cgi-bin/browse-edgar?action=getcompany&amp;CIK=0001675226" TargetMode="External"/><Relationship Id="rId20" Type="http://schemas.openxmlformats.org/officeDocument/2006/relationships/hyperlink" Target="http://www.sec.gov/cgi-bin/browse-edgar?action=getcompany&amp;CIK=0001675240" TargetMode="External"/><Relationship Id="rId21" Type="http://schemas.openxmlformats.org/officeDocument/2006/relationships/hyperlink" Target="http://www.sec.gov/cgi-bin/browse-edgar?action=getcompany&amp;CIK=0001675233" TargetMode="External"/><Relationship Id="rId22" Type="http://schemas.openxmlformats.org/officeDocument/2006/relationships/hyperlink" Target="http://www.sec.gov/cgi-bin/browse-edgar?action=getcompany&amp;CIK=0001675234" TargetMode="External"/><Relationship Id="rId23" Type="http://schemas.openxmlformats.org/officeDocument/2006/relationships/hyperlink" Target="http://www.sec.gov/cgi-bin/browse-edgar?action=getcompany&amp;CIK=0001675235" TargetMode="External"/><Relationship Id="rId25" Type="http://schemas.openxmlformats.org/officeDocument/2006/relationships/hyperlink" Target="http://www.sec.gov/cgi-bin/browse-edgar?action=getcompany&amp;CIK=0001675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2025-12-29T18:09:25Z</dcterms:created>
  <dcterms:modified xsi:type="dcterms:W3CDTF">2025-12-29T18:09:25Z</dcterms:modified>
</cp:coreProperties>
</file>