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0001780948</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6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NAVAN,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001-42922</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600" w:type="dxa"/>
            <w:vAlign w:val="bottom"/>
          </w:tcPr>
          <w:p>
            <w:pPr>
              <w:spacing w:after="0"/>
              <w:rPr>
                <w:sz w:val="22"/>
                <w:szCs w:val="22"/>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3045 Park Boulevard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600" w:type="dxa"/>
            <w:vAlign w:val="bottom"/>
          </w:tcPr>
          <w:p>
            <w:pPr>
              <w:spacing w:after="0"/>
              <w:rPr>
                <w:sz w:val="21"/>
                <w:szCs w:val="21"/>
                <w:color w:val="auto"/>
              </w:rPr>
            </w:pPr>
          </w:p>
        </w:tc>
        <w:tc>
          <w:tcPr>
            <w:tcW w:w="3760" w:type="dxa"/>
            <w:vAlign w:val="bottom"/>
          </w:tcPr>
          <w:p>
            <w:pPr>
              <w:ind w:left="840"/>
              <w:spacing w:after="0" w:line="243" w:lineRule="exact"/>
              <w:rPr>
                <w:sz w:val="20"/>
                <w:szCs w:val="20"/>
                <w:color w:val="auto"/>
              </w:rPr>
            </w:pPr>
            <w:r>
              <w:rPr>
                <w:rFonts w:ascii="Times New Roman" w:cs="Times New Roman" w:eastAsia="Times New Roman" w:hAnsi="Times New Roman"/>
                <w:sz w:val="22"/>
                <w:szCs w:val="22"/>
                <w:color w:val="auto"/>
              </w:rPr>
              <w:t>Palo Alto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600" w:type="dxa"/>
            <w:vAlign w:val="bottom"/>
          </w:tcPr>
          <w:p>
            <w:pPr>
              <w:spacing w:after="0"/>
              <w:rPr>
                <w:sz w:val="13"/>
                <w:szCs w:val="13"/>
                <w:color w:val="auto"/>
              </w:rPr>
            </w:pPr>
          </w:p>
        </w:tc>
        <w:tc>
          <w:tcPr>
            <w:tcW w:w="3760" w:type="dxa"/>
            <w:vAlign w:val="bottom"/>
            <w:vMerge w:val="restart"/>
          </w:tcPr>
          <w:p>
            <w:pPr>
              <w:ind w:left="8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600" w:type="dxa"/>
            <w:vAlign w:val="bottom"/>
          </w:tcPr>
          <w:p>
            <w:pPr>
              <w:spacing w:after="0"/>
              <w:rPr>
                <w:sz w:val="7"/>
                <w:szCs w:val="7"/>
                <w:color w:val="auto"/>
              </w:rPr>
            </w:pPr>
          </w:p>
        </w:tc>
        <w:tc>
          <w:tcPr>
            <w:tcW w:w="3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94306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00" w:type="dxa"/>
            <w:vAlign w:val="bottom"/>
          </w:tcPr>
          <w:p>
            <w:pPr>
              <w:spacing w:after="0"/>
              <w:rPr>
                <w:sz w:val="24"/>
                <w:szCs w:val="24"/>
                <w:color w:val="auto"/>
              </w:rPr>
            </w:pP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rPr>
              <w:t>8885058747</w:t>
            </w:r>
          </w:p>
        </w:tc>
        <w:tc>
          <w:tcPr>
            <w:tcW w:w="0" w:type="dxa"/>
            <w:vAlign w:val="bottom"/>
          </w:tcPr>
          <w:p>
            <w:pPr>
              <w:spacing w:after="0"/>
              <w:rPr>
                <w:sz w:val="1"/>
                <w:szCs w:val="1"/>
                <w:color w:val="auto"/>
              </w:rPr>
            </w:pPr>
          </w:p>
        </w:tc>
      </w:tr>
      <w:tr>
        <w:trPr>
          <w:trHeight w:val="297"/>
        </w:trPr>
        <w:tc>
          <w:tcPr>
            <w:tcW w:w="66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76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7"/>
              </w:rPr>
              <w:t>Lightspeed Opportunity Fund, LP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Pierce,Fenner &amp; Smith</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Incorporated</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jc w:val="right"/>
              <w:ind w:right="312"/>
              <w:spacing w:after="0" w:line="243" w:lineRule="exact"/>
              <w:rPr>
                <w:sz w:val="20"/>
                <w:szCs w:val="20"/>
                <w:color w:val="auto"/>
              </w:rPr>
            </w:pPr>
            <w:r>
              <w:rPr>
                <w:rFonts w:ascii="Times New Roman" w:cs="Times New Roman" w:eastAsia="Times New Roman" w:hAnsi="Times New Roman"/>
                <w:sz w:val="22"/>
                <w:szCs w:val="22"/>
                <w:color w:val="auto"/>
              </w:rPr>
              <w:t>2500000</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50000000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tabs>
          <w:tab w:leader="none" w:pos="1200" w:val="left"/>
          <w:tab w:leader="none" w:pos="2500" w:val="left"/>
        </w:tabs>
        <w:rPr>
          <w:sz w:val="20"/>
          <w:szCs w:val="20"/>
          <w:color w:val="auto"/>
        </w:rPr>
      </w:pPr>
      <w:r>
        <w:rPr>
          <w:rFonts w:ascii="Times New Roman" w:cs="Times New Roman" w:eastAsia="Times New Roman" w:hAnsi="Times New Roman"/>
          <w:sz w:val="22"/>
          <w:szCs w:val="22"/>
          <w:color w:val="auto"/>
        </w:rPr>
        <w:t>239026566</w:t>
        <w:tab/>
        <w:t>06/12/2026</w:t>
      </w:r>
      <w:r>
        <w:rPr>
          <w:sz w:val="20"/>
          <w:szCs w:val="20"/>
          <w:color w:val="auto"/>
        </w:rPr>
        <w:tab/>
      </w:r>
      <w:r>
        <w:rPr>
          <w:rFonts w:ascii="Times New Roman" w:cs="Times New Roman" w:eastAsia="Times New Roman" w:hAnsi="Times New Roman"/>
          <w:sz w:val="21"/>
          <w:szCs w:val="21"/>
          <w:color w:val="auto"/>
        </w:rPr>
        <w:t>NASDAQ</w:t>
      </w:r>
    </w:p>
    <w:p>
      <w:pPr>
        <w:spacing w:after="0" w:line="958"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80" w:type="dxa"/>
            <w:vAlign w:val="bottom"/>
          </w:tcPr>
          <w:p>
            <w:pPr>
              <w:ind w:left="14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4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8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5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2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2"/>
                <w:szCs w:val="22"/>
                <w:color w:val="auto"/>
              </w:rPr>
              <w:t>01/20/2021 Private Placement</w:t>
            </w:r>
          </w:p>
        </w:tc>
        <w:tc>
          <w:tcPr>
            <w:tcW w:w="146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352"/>
              <w:spacing w:after="0"/>
              <w:rPr>
                <w:sz w:val="20"/>
                <w:szCs w:val="20"/>
                <w:color w:val="auto"/>
              </w:rPr>
            </w:pPr>
            <w:r>
              <w:rPr>
                <w:rFonts w:ascii="Times New Roman" w:cs="Times New Roman" w:eastAsia="Times New Roman" w:hAnsi="Times New Roman"/>
                <w:sz w:val="22"/>
                <w:szCs w:val="22"/>
                <w:color w:val="auto"/>
              </w:rPr>
              <w:t>2500000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01/20/2021 Cash</w:t>
            </w:r>
          </w:p>
        </w:tc>
        <w:tc>
          <w:tcPr>
            <w:tcW w:w="0" w:type="dxa"/>
            <w:vAlign w:val="bottom"/>
          </w:tcPr>
          <w:p>
            <w:pPr>
              <w:spacing w:after="0"/>
              <w:rPr>
                <w:sz w:val="1"/>
                <w:szCs w:val="1"/>
                <w:color w:val="auto"/>
              </w:rPr>
            </w:pPr>
          </w:p>
        </w:tc>
      </w:tr>
      <w:tr>
        <w:trPr>
          <w:trHeight w:val="282"/>
        </w:trPr>
        <w:tc>
          <w:tcPr>
            <w:tcW w:w="1420" w:type="dxa"/>
            <w:vAlign w:val="bottom"/>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740" w:type="dxa"/>
            <w:vAlign w:val="bottom"/>
            <w:gridSpan w:val="2"/>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80" w:type="dxa"/>
            <w:vAlign w:val="bottom"/>
          </w:tcPr>
          <w:p>
            <w:pPr>
              <w:spacing w:after="0"/>
              <w:rPr>
                <w:sz w:val="24"/>
                <w:szCs w:val="24"/>
                <w:color w:val="auto"/>
              </w:rPr>
            </w:pP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35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Ryan Connor</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2026-06-12T17:20:31Z</dcterms:created>
  <dcterms:modified xsi:type="dcterms:W3CDTF">2026-06-12T17:20:31Z</dcterms:modified>
</cp:coreProperties>
</file>